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07B3" w14:textId="0D4B2957" w:rsidR="00B62DA3" w:rsidRPr="00B754D4" w:rsidRDefault="00B62DA3" w:rsidP="00D45F37">
      <w:pPr>
        <w:spacing w:after="0" w:line="240" w:lineRule="auto"/>
        <w:jc w:val="center"/>
        <w:rPr>
          <w:rFonts w:ascii="Garamond" w:hAnsi="Garamond" w:cs="Arial"/>
          <w:b/>
          <w:color w:val="000000" w:themeColor="text1"/>
          <w:sz w:val="24"/>
          <w:szCs w:val="24"/>
        </w:rPr>
      </w:pPr>
      <w:r w:rsidRPr="00B754D4">
        <w:rPr>
          <w:rFonts w:ascii="Garamond" w:hAnsi="Garamond" w:cs="Arial"/>
          <w:b/>
          <w:color w:val="000000" w:themeColor="text1"/>
          <w:sz w:val="24"/>
          <w:szCs w:val="24"/>
        </w:rPr>
        <w:t>ANEXO II.</w:t>
      </w:r>
    </w:p>
    <w:p w14:paraId="54853804" w14:textId="77777777" w:rsidR="00B62DA3" w:rsidRPr="00B754D4" w:rsidRDefault="00B62DA3" w:rsidP="00D45F37">
      <w:pPr>
        <w:shd w:val="clear" w:color="auto" w:fill="FFD966" w:themeFill="accent4" w:themeFillTint="99"/>
        <w:spacing w:after="0" w:line="240" w:lineRule="auto"/>
        <w:jc w:val="center"/>
        <w:rPr>
          <w:rFonts w:ascii="Garamond" w:hAnsi="Garamond" w:cs="Arial"/>
          <w:b/>
          <w:color w:val="000000" w:themeColor="text1"/>
          <w:sz w:val="24"/>
          <w:szCs w:val="24"/>
        </w:rPr>
      </w:pPr>
      <w:r w:rsidRPr="00B754D4">
        <w:rPr>
          <w:rFonts w:ascii="Garamond" w:hAnsi="Garamond" w:cs="Arial"/>
          <w:b/>
          <w:color w:val="000000" w:themeColor="text1"/>
          <w:sz w:val="24"/>
          <w:szCs w:val="24"/>
          <w:shd w:val="clear" w:color="auto" w:fill="FFD966" w:themeFill="accent4" w:themeFillTint="99"/>
        </w:rPr>
        <w:t>MODELO DE PROPOSTA DE PREÇO.</w:t>
      </w:r>
    </w:p>
    <w:p w14:paraId="15C2D111" w14:textId="77777777" w:rsidR="00B62DA3" w:rsidRPr="00B754D4" w:rsidRDefault="00B62DA3" w:rsidP="00D45F37">
      <w:pPr>
        <w:spacing w:after="0" w:line="240" w:lineRule="auto"/>
        <w:jc w:val="center"/>
        <w:rPr>
          <w:rFonts w:ascii="Garamond" w:hAnsi="Garamond" w:cs="Arial"/>
          <w:color w:val="000000" w:themeColor="text1"/>
          <w:sz w:val="24"/>
          <w:szCs w:val="24"/>
        </w:rPr>
      </w:pPr>
      <w:r w:rsidRPr="00B754D4">
        <w:rPr>
          <w:rFonts w:ascii="Garamond" w:hAnsi="Garamond" w:cs="Arial"/>
          <w:color w:val="000000" w:themeColor="text1"/>
          <w:sz w:val="24"/>
          <w:szCs w:val="24"/>
        </w:rPr>
        <w:t>(Impresso em papel timbrado da empresa)</w:t>
      </w:r>
    </w:p>
    <w:p w14:paraId="029394BA" w14:textId="77777777" w:rsidR="00B754D4" w:rsidRPr="00B754D4" w:rsidRDefault="00B754D4" w:rsidP="00B754D4">
      <w:pPr>
        <w:pStyle w:val="Corpodetexto"/>
        <w:spacing w:after="0" w:line="240" w:lineRule="auto"/>
        <w:jc w:val="center"/>
        <w:rPr>
          <w:rFonts w:ascii="Garamond" w:hAnsi="Garamond" w:cs="Arial"/>
          <w:b/>
          <w:color w:val="000000" w:themeColor="text1"/>
          <w:sz w:val="24"/>
          <w:szCs w:val="24"/>
        </w:rPr>
      </w:pPr>
      <w:r w:rsidRPr="00B754D4">
        <w:rPr>
          <w:rFonts w:ascii="Garamond" w:hAnsi="Garamond" w:cs="Arial"/>
          <w:b/>
          <w:color w:val="000000" w:themeColor="text1"/>
          <w:sz w:val="24"/>
          <w:szCs w:val="24"/>
        </w:rPr>
        <w:t>Pregão Presencial nº 018/2023.</w:t>
      </w:r>
    </w:p>
    <w:p w14:paraId="72BD4F1A" w14:textId="77777777" w:rsidR="00B754D4" w:rsidRPr="00B754D4" w:rsidRDefault="00B754D4" w:rsidP="00B754D4">
      <w:pPr>
        <w:pStyle w:val="Corpodetexto"/>
        <w:spacing w:after="0" w:line="240" w:lineRule="auto"/>
        <w:jc w:val="center"/>
        <w:rPr>
          <w:rFonts w:ascii="Garamond" w:hAnsi="Garamond" w:cs="Arial"/>
          <w:b/>
          <w:color w:val="000000" w:themeColor="text1"/>
          <w:sz w:val="24"/>
          <w:szCs w:val="24"/>
        </w:rPr>
      </w:pPr>
      <w:r w:rsidRPr="00B754D4">
        <w:rPr>
          <w:rFonts w:ascii="Garamond" w:hAnsi="Garamond" w:cs="Arial"/>
          <w:b/>
          <w:color w:val="000000" w:themeColor="text1"/>
          <w:sz w:val="24"/>
          <w:szCs w:val="24"/>
        </w:rPr>
        <w:t>Processo nº: 2023005280.</w:t>
      </w:r>
    </w:p>
    <w:p w14:paraId="639086BE" w14:textId="77777777" w:rsidR="00B754D4" w:rsidRPr="00B754D4" w:rsidRDefault="00B754D4" w:rsidP="00B754D4">
      <w:pPr>
        <w:pStyle w:val="Corpodetexto"/>
        <w:spacing w:after="0" w:line="240" w:lineRule="auto"/>
        <w:jc w:val="center"/>
        <w:rPr>
          <w:rFonts w:ascii="Garamond" w:hAnsi="Garamond" w:cs="Arial"/>
          <w:b/>
          <w:color w:val="000000" w:themeColor="text1"/>
          <w:sz w:val="24"/>
          <w:szCs w:val="24"/>
        </w:rPr>
      </w:pPr>
      <w:r w:rsidRPr="00B754D4">
        <w:rPr>
          <w:rFonts w:ascii="Garamond" w:hAnsi="Garamond" w:cs="Arial"/>
          <w:b/>
          <w:color w:val="000000" w:themeColor="text1"/>
          <w:sz w:val="24"/>
          <w:szCs w:val="24"/>
        </w:rPr>
        <w:t>FEMBOM.</w:t>
      </w:r>
    </w:p>
    <w:p w14:paraId="3A8DFFF7" w14:textId="74A17182" w:rsidR="00B754D4" w:rsidRPr="00B754D4" w:rsidRDefault="00B754D4" w:rsidP="00B754D4">
      <w:pPr>
        <w:pStyle w:val="Corpodetexto"/>
        <w:spacing w:after="0" w:line="240" w:lineRule="auto"/>
        <w:jc w:val="center"/>
        <w:rPr>
          <w:rFonts w:ascii="Garamond" w:hAnsi="Garamond" w:cs="Arial"/>
          <w:b/>
          <w:color w:val="000000" w:themeColor="text1"/>
          <w:sz w:val="24"/>
          <w:szCs w:val="24"/>
        </w:rPr>
      </w:pPr>
      <w:r w:rsidRPr="00B754D4">
        <w:rPr>
          <w:rFonts w:ascii="Garamond" w:hAnsi="Garamond" w:cs="Arial"/>
          <w:b/>
          <w:color w:val="000000" w:themeColor="text1"/>
          <w:sz w:val="24"/>
          <w:szCs w:val="24"/>
        </w:rPr>
        <w:t>Município de Catalão.</w:t>
      </w:r>
    </w:p>
    <w:p w14:paraId="708C6CB4" w14:textId="77777777" w:rsidR="00B754D4" w:rsidRPr="00B754D4" w:rsidRDefault="00B754D4" w:rsidP="00B754D4">
      <w:pPr>
        <w:pStyle w:val="Corpodetexto"/>
        <w:spacing w:after="0" w:line="240" w:lineRule="auto"/>
        <w:jc w:val="center"/>
        <w:rPr>
          <w:rFonts w:ascii="Garamond" w:hAnsi="Garamond" w:cs="Arial"/>
          <w:b/>
          <w:color w:val="000000" w:themeColor="text1"/>
          <w:sz w:val="24"/>
          <w:szCs w:val="24"/>
        </w:rPr>
      </w:pPr>
    </w:p>
    <w:p w14:paraId="36831FCC" w14:textId="528B9608" w:rsidR="00781DA4" w:rsidRPr="00B754D4" w:rsidRDefault="00B62DA3" w:rsidP="00D45F37">
      <w:pPr>
        <w:autoSpaceDE w:val="0"/>
        <w:autoSpaceDN w:val="0"/>
        <w:adjustRightInd w:val="0"/>
        <w:spacing w:after="0" w:line="240" w:lineRule="auto"/>
        <w:jc w:val="both"/>
        <w:rPr>
          <w:rFonts w:ascii="Garamond" w:hAnsi="Garamond" w:cstheme="minorHAnsi"/>
          <w:bCs/>
          <w:color w:val="000000" w:themeColor="text1"/>
          <w:sz w:val="24"/>
          <w:szCs w:val="24"/>
        </w:rPr>
      </w:pPr>
      <w:r w:rsidRPr="00B754D4">
        <w:rPr>
          <w:rFonts w:ascii="Garamond" w:hAnsi="Garamond" w:cs="Arial"/>
          <w:color w:val="000000" w:themeColor="text1"/>
          <w:sz w:val="24"/>
          <w:szCs w:val="24"/>
        </w:rPr>
        <w:t xml:space="preserve">Apresentamos e submetemos à apreciação deste órgão licitante a nossa proposta de preços relativa ao </w:t>
      </w:r>
      <w:r w:rsidR="00D74607" w:rsidRPr="00B754D4">
        <w:rPr>
          <w:rFonts w:ascii="Garamond" w:hAnsi="Garamond" w:cs="Arial"/>
          <w:color w:val="000000" w:themeColor="text1"/>
          <w:sz w:val="24"/>
          <w:szCs w:val="24"/>
        </w:rPr>
        <w:t>processo</w:t>
      </w:r>
      <w:r w:rsidRPr="00B754D4">
        <w:rPr>
          <w:rFonts w:ascii="Garamond" w:hAnsi="Garamond" w:cs="Arial"/>
          <w:color w:val="000000" w:themeColor="text1"/>
          <w:sz w:val="24"/>
          <w:szCs w:val="24"/>
        </w:rPr>
        <w:t xml:space="preserve"> em ep</w:t>
      </w:r>
      <w:r w:rsidR="00781DA4" w:rsidRPr="00B754D4">
        <w:rPr>
          <w:rFonts w:ascii="Garamond" w:hAnsi="Garamond" w:cs="Arial"/>
          <w:color w:val="000000" w:themeColor="text1"/>
          <w:sz w:val="24"/>
          <w:szCs w:val="24"/>
        </w:rPr>
        <w:t>í</w:t>
      </w:r>
      <w:r w:rsidRPr="00B754D4">
        <w:rPr>
          <w:rFonts w:ascii="Garamond" w:hAnsi="Garamond" w:cs="Arial"/>
          <w:color w:val="000000" w:themeColor="text1"/>
          <w:sz w:val="24"/>
          <w:szCs w:val="24"/>
        </w:rPr>
        <w:t>grafe, cujo objeto é o</w:t>
      </w:r>
      <w:r w:rsidR="00691EE5" w:rsidRPr="00B754D4">
        <w:rPr>
          <w:rFonts w:ascii="Garamond" w:hAnsi="Garamond" w:cs="Arial"/>
          <w:color w:val="000000" w:themeColor="text1"/>
          <w:sz w:val="24"/>
          <w:szCs w:val="24"/>
        </w:rPr>
        <w:t xml:space="preserve"> </w:t>
      </w:r>
      <w:r w:rsidR="00B754D4" w:rsidRPr="00B754D4">
        <w:rPr>
          <w:rFonts w:ascii="Garamond" w:hAnsi="Garamond"/>
          <w:color w:val="000000" w:themeColor="text1"/>
          <w:sz w:val="24"/>
          <w:szCs w:val="24"/>
        </w:rPr>
        <w:t xml:space="preserve">Registro de Preços para </w:t>
      </w:r>
      <w:r w:rsidR="00B754D4" w:rsidRPr="00B754D4">
        <w:rPr>
          <w:rFonts w:ascii="Garamond" w:hAnsi="Garamond"/>
          <w:b/>
          <w:color w:val="000000" w:themeColor="text1"/>
          <w:sz w:val="24"/>
          <w:szCs w:val="24"/>
          <w:u w:val="single"/>
        </w:rPr>
        <w:t>futura</w:t>
      </w:r>
      <w:r w:rsidR="00B754D4" w:rsidRPr="00B754D4">
        <w:rPr>
          <w:rFonts w:ascii="Garamond" w:hAnsi="Garamond"/>
          <w:color w:val="000000" w:themeColor="text1"/>
          <w:sz w:val="24"/>
          <w:szCs w:val="24"/>
        </w:rPr>
        <w:t xml:space="preserve"> e </w:t>
      </w:r>
      <w:r w:rsidR="00B754D4" w:rsidRPr="00B754D4">
        <w:rPr>
          <w:rFonts w:ascii="Garamond" w:hAnsi="Garamond"/>
          <w:b/>
          <w:color w:val="000000" w:themeColor="text1"/>
          <w:sz w:val="24"/>
          <w:szCs w:val="24"/>
          <w:u w:val="single"/>
        </w:rPr>
        <w:t>eventual</w:t>
      </w:r>
      <w:r w:rsidR="00B754D4" w:rsidRPr="00B754D4">
        <w:rPr>
          <w:rFonts w:ascii="Garamond" w:hAnsi="Garamond"/>
          <w:color w:val="000000" w:themeColor="text1"/>
          <w:sz w:val="24"/>
          <w:szCs w:val="24"/>
        </w:rPr>
        <w:t xml:space="preserve"> aquisição de insumos destinados para as equipes que realizam o suporte básico de vida do 10º Batalhão Bombeiro Militar de Catalão para o período de 12(doze) meses</w:t>
      </w:r>
      <w:r w:rsidR="003B0647" w:rsidRPr="00B754D4">
        <w:rPr>
          <w:rFonts w:ascii="Garamond" w:hAnsi="Garamond" w:cstheme="minorHAnsi"/>
          <w:bCs/>
          <w:color w:val="000000" w:themeColor="text1"/>
          <w:sz w:val="24"/>
          <w:szCs w:val="24"/>
        </w:rPr>
        <w:t>.</w:t>
      </w:r>
    </w:p>
    <w:p w14:paraId="0334B5A5" w14:textId="77777777" w:rsidR="00B754D4" w:rsidRPr="00B754D4" w:rsidRDefault="00B754D4" w:rsidP="00D45F37">
      <w:pPr>
        <w:autoSpaceDE w:val="0"/>
        <w:autoSpaceDN w:val="0"/>
        <w:adjustRightInd w:val="0"/>
        <w:spacing w:after="0" w:line="240" w:lineRule="auto"/>
        <w:jc w:val="both"/>
        <w:rPr>
          <w:rFonts w:ascii="Garamond" w:hAnsi="Garamond" w:cstheme="minorHAnsi"/>
          <w:bCs/>
          <w:color w:val="000000" w:themeColor="text1"/>
          <w:sz w:val="24"/>
          <w:szCs w:val="24"/>
        </w:rPr>
      </w:pPr>
    </w:p>
    <w:tbl>
      <w:tblPr>
        <w:tblStyle w:val="Tabelacomgrade4"/>
        <w:tblW w:w="5000" w:type="pct"/>
        <w:tblLook w:val="04A0" w:firstRow="1" w:lastRow="0" w:firstColumn="1" w:lastColumn="0" w:noHBand="0" w:noVBand="1"/>
      </w:tblPr>
      <w:tblGrid>
        <w:gridCol w:w="1539"/>
        <w:gridCol w:w="3670"/>
        <w:gridCol w:w="1615"/>
        <w:gridCol w:w="2238"/>
      </w:tblGrid>
      <w:tr w:rsidR="00B754D4" w:rsidRPr="00B754D4" w14:paraId="0C9229C0" w14:textId="77777777" w:rsidTr="00B62DA3">
        <w:tc>
          <w:tcPr>
            <w:tcW w:w="5000" w:type="pct"/>
            <w:gridSpan w:val="4"/>
          </w:tcPr>
          <w:p w14:paraId="7ED355DE" w14:textId="77777777" w:rsidR="00B62DA3" w:rsidRPr="00B754D4" w:rsidRDefault="00B62DA3" w:rsidP="00D45F37">
            <w:pPr>
              <w:spacing w:after="0" w:line="240" w:lineRule="auto"/>
              <w:rPr>
                <w:rFonts w:ascii="Garamond" w:eastAsia="Times New Roman" w:hAnsi="Garamond" w:cs="Calibri"/>
                <w:color w:val="000000" w:themeColor="text1"/>
                <w:sz w:val="20"/>
                <w:szCs w:val="20"/>
                <w:u w:val="single"/>
              </w:rPr>
            </w:pPr>
            <w:r w:rsidRPr="00B754D4">
              <w:rPr>
                <w:rFonts w:ascii="Garamond" w:eastAsia="Times New Roman" w:hAnsi="Garamond" w:cs="Calibri"/>
                <w:color w:val="000000" w:themeColor="text1"/>
                <w:sz w:val="20"/>
                <w:szCs w:val="20"/>
              </w:rPr>
              <w:t>Nome da Empresa Participante:</w:t>
            </w:r>
          </w:p>
        </w:tc>
      </w:tr>
      <w:tr w:rsidR="00B754D4" w:rsidRPr="00B754D4" w14:paraId="007C993A" w14:textId="77777777" w:rsidTr="00B62DA3">
        <w:tc>
          <w:tcPr>
            <w:tcW w:w="5000" w:type="pct"/>
            <w:gridSpan w:val="4"/>
          </w:tcPr>
          <w:p w14:paraId="5E586737"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Local e Data:</w:t>
            </w:r>
          </w:p>
        </w:tc>
      </w:tr>
      <w:tr w:rsidR="00B754D4" w:rsidRPr="00B754D4" w14:paraId="2517FB11" w14:textId="77777777" w:rsidTr="00B62DA3">
        <w:tc>
          <w:tcPr>
            <w:tcW w:w="5000" w:type="pct"/>
            <w:gridSpan w:val="4"/>
          </w:tcPr>
          <w:p w14:paraId="470EFD4B"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Razão Social:</w:t>
            </w:r>
          </w:p>
        </w:tc>
      </w:tr>
      <w:tr w:rsidR="00B754D4" w:rsidRPr="00B754D4" w14:paraId="5170F1AF" w14:textId="77777777" w:rsidTr="00B62DA3">
        <w:tc>
          <w:tcPr>
            <w:tcW w:w="5000" w:type="pct"/>
            <w:gridSpan w:val="4"/>
          </w:tcPr>
          <w:p w14:paraId="240791CB"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CNPJ nº</w:t>
            </w:r>
          </w:p>
        </w:tc>
      </w:tr>
      <w:tr w:rsidR="00B754D4" w:rsidRPr="00B754D4" w14:paraId="6B38CBF5" w14:textId="77777777" w:rsidTr="00B62DA3">
        <w:tc>
          <w:tcPr>
            <w:tcW w:w="5000" w:type="pct"/>
            <w:gridSpan w:val="4"/>
          </w:tcPr>
          <w:p w14:paraId="74F4B7B7"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 xml:space="preserve">Referências Bancárias para pagamento:  Conta nº                 Agência              Banco </w:t>
            </w:r>
          </w:p>
        </w:tc>
      </w:tr>
      <w:tr w:rsidR="00B754D4" w:rsidRPr="00B754D4" w14:paraId="6D5D7CAD" w14:textId="77777777" w:rsidTr="00B62DA3">
        <w:tc>
          <w:tcPr>
            <w:tcW w:w="5000" w:type="pct"/>
            <w:gridSpan w:val="4"/>
          </w:tcPr>
          <w:p w14:paraId="7CF5662B"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Endereço Completo:</w:t>
            </w:r>
          </w:p>
        </w:tc>
      </w:tr>
      <w:tr w:rsidR="00B754D4" w:rsidRPr="00B754D4" w14:paraId="217F3115" w14:textId="77777777" w:rsidTr="00B62DA3">
        <w:tc>
          <w:tcPr>
            <w:tcW w:w="5000" w:type="pct"/>
            <w:gridSpan w:val="4"/>
          </w:tcPr>
          <w:p w14:paraId="3684D8D5"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Telefone:</w:t>
            </w:r>
          </w:p>
        </w:tc>
      </w:tr>
      <w:tr w:rsidR="00B754D4" w:rsidRPr="00B754D4" w14:paraId="645A6CD8" w14:textId="77777777" w:rsidTr="004C6F8F">
        <w:tc>
          <w:tcPr>
            <w:tcW w:w="849" w:type="pct"/>
            <w:vMerge w:val="restart"/>
          </w:tcPr>
          <w:p w14:paraId="278AB3F8" w14:textId="77777777" w:rsidR="00B62DA3" w:rsidRPr="00B754D4" w:rsidRDefault="00B62DA3" w:rsidP="00D45F37">
            <w:pPr>
              <w:spacing w:after="0" w:line="240" w:lineRule="auto"/>
              <w:jc w:val="both"/>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Dados do Representante Legal</w:t>
            </w:r>
          </w:p>
        </w:tc>
        <w:tc>
          <w:tcPr>
            <w:tcW w:w="4151" w:type="pct"/>
            <w:gridSpan w:val="3"/>
          </w:tcPr>
          <w:p w14:paraId="0F26F38F" w14:textId="77777777" w:rsidR="00B62DA3" w:rsidRPr="00B754D4" w:rsidRDefault="00B62DA3" w:rsidP="00D45F37">
            <w:pPr>
              <w:spacing w:after="0" w:line="240" w:lineRule="auto"/>
              <w:jc w:val="both"/>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Nome:</w:t>
            </w:r>
          </w:p>
        </w:tc>
      </w:tr>
      <w:tr w:rsidR="00B754D4" w:rsidRPr="00B754D4" w14:paraId="5DF3E9B1" w14:textId="77777777" w:rsidTr="004C6F8F">
        <w:tc>
          <w:tcPr>
            <w:tcW w:w="849" w:type="pct"/>
            <w:vMerge/>
          </w:tcPr>
          <w:p w14:paraId="7C0E87A3" w14:textId="77777777" w:rsidR="00B62DA3" w:rsidRPr="00B754D4" w:rsidRDefault="00B62DA3" w:rsidP="00D45F37">
            <w:pPr>
              <w:spacing w:after="0" w:line="240" w:lineRule="auto"/>
              <w:jc w:val="center"/>
              <w:rPr>
                <w:rFonts w:ascii="Garamond" w:eastAsia="Times New Roman" w:hAnsi="Garamond" w:cs="Calibri"/>
                <w:color w:val="000000" w:themeColor="text1"/>
                <w:sz w:val="20"/>
                <w:szCs w:val="20"/>
              </w:rPr>
            </w:pPr>
          </w:p>
        </w:tc>
        <w:tc>
          <w:tcPr>
            <w:tcW w:w="4151" w:type="pct"/>
            <w:gridSpan w:val="3"/>
          </w:tcPr>
          <w:p w14:paraId="54766B01"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Endereço:</w:t>
            </w:r>
          </w:p>
        </w:tc>
      </w:tr>
      <w:tr w:rsidR="00B754D4" w:rsidRPr="00B754D4" w14:paraId="5F96D752" w14:textId="77777777" w:rsidTr="004C6F8F">
        <w:tc>
          <w:tcPr>
            <w:tcW w:w="849" w:type="pct"/>
            <w:vMerge/>
          </w:tcPr>
          <w:p w14:paraId="71590D74" w14:textId="77777777" w:rsidR="00B62DA3" w:rsidRPr="00B754D4" w:rsidRDefault="00B62DA3" w:rsidP="00D45F37">
            <w:pPr>
              <w:spacing w:after="0" w:line="240" w:lineRule="auto"/>
              <w:jc w:val="center"/>
              <w:rPr>
                <w:rFonts w:ascii="Garamond" w:eastAsia="Times New Roman" w:hAnsi="Garamond" w:cs="Calibri"/>
                <w:color w:val="000000" w:themeColor="text1"/>
                <w:sz w:val="20"/>
                <w:szCs w:val="20"/>
              </w:rPr>
            </w:pPr>
          </w:p>
        </w:tc>
        <w:tc>
          <w:tcPr>
            <w:tcW w:w="2025" w:type="pct"/>
          </w:tcPr>
          <w:p w14:paraId="00661966"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Profissão:</w:t>
            </w:r>
          </w:p>
        </w:tc>
        <w:tc>
          <w:tcPr>
            <w:tcW w:w="891" w:type="pct"/>
          </w:tcPr>
          <w:p w14:paraId="67E91413"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RG nº</w:t>
            </w:r>
          </w:p>
        </w:tc>
        <w:tc>
          <w:tcPr>
            <w:tcW w:w="1235" w:type="pct"/>
          </w:tcPr>
          <w:p w14:paraId="73B41BAE"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CPF nº</w:t>
            </w:r>
          </w:p>
        </w:tc>
      </w:tr>
      <w:tr w:rsidR="00B754D4" w:rsidRPr="00B754D4" w14:paraId="23DF925B" w14:textId="77777777" w:rsidTr="004C6F8F">
        <w:trPr>
          <w:trHeight w:val="206"/>
        </w:trPr>
        <w:tc>
          <w:tcPr>
            <w:tcW w:w="849" w:type="pct"/>
            <w:vMerge/>
          </w:tcPr>
          <w:p w14:paraId="38CF6165" w14:textId="77777777" w:rsidR="00B62DA3" w:rsidRPr="00B754D4" w:rsidRDefault="00B62DA3" w:rsidP="00D45F37">
            <w:pPr>
              <w:spacing w:after="0" w:line="240" w:lineRule="auto"/>
              <w:jc w:val="center"/>
              <w:rPr>
                <w:rFonts w:ascii="Garamond" w:eastAsia="Times New Roman" w:hAnsi="Garamond" w:cs="Calibri"/>
                <w:color w:val="000000" w:themeColor="text1"/>
                <w:sz w:val="20"/>
                <w:szCs w:val="20"/>
              </w:rPr>
            </w:pPr>
          </w:p>
        </w:tc>
        <w:tc>
          <w:tcPr>
            <w:tcW w:w="2025" w:type="pct"/>
          </w:tcPr>
          <w:p w14:paraId="06D83C28"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E-mail:</w:t>
            </w:r>
          </w:p>
        </w:tc>
        <w:tc>
          <w:tcPr>
            <w:tcW w:w="891" w:type="pct"/>
          </w:tcPr>
          <w:p w14:paraId="3088838E"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Tel.:</w:t>
            </w:r>
          </w:p>
        </w:tc>
        <w:tc>
          <w:tcPr>
            <w:tcW w:w="1235" w:type="pct"/>
          </w:tcPr>
          <w:p w14:paraId="002B9AD5" w14:textId="77777777" w:rsidR="00B62DA3" w:rsidRPr="00B754D4" w:rsidRDefault="00B62DA3" w:rsidP="00D45F37">
            <w:pPr>
              <w:spacing w:after="0" w:line="240" w:lineRule="auto"/>
              <w:rPr>
                <w:rFonts w:ascii="Garamond" w:eastAsia="Times New Roman" w:hAnsi="Garamond" w:cs="Calibri"/>
                <w:color w:val="000000" w:themeColor="text1"/>
                <w:sz w:val="20"/>
                <w:szCs w:val="20"/>
              </w:rPr>
            </w:pPr>
            <w:r w:rsidRPr="00B754D4">
              <w:rPr>
                <w:rFonts w:ascii="Garamond" w:eastAsia="Times New Roman" w:hAnsi="Garamond" w:cs="Calibri"/>
                <w:color w:val="000000" w:themeColor="text1"/>
                <w:sz w:val="20"/>
                <w:szCs w:val="20"/>
              </w:rPr>
              <w:t>Tel.:</w:t>
            </w:r>
          </w:p>
        </w:tc>
      </w:tr>
    </w:tbl>
    <w:p w14:paraId="594615A5" w14:textId="77777777" w:rsidR="00B754D4" w:rsidRDefault="00B754D4" w:rsidP="00D45F37">
      <w:pPr>
        <w:spacing w:after="0" w:line="240" w:lineRule="auto"/>
        <w:jc w:val="both"/>
        <w:rPr>
          <w:rFonts w:ascii="Garamond" w:hAnsi="Garamond" w:cstheme="minorHAnsi"/>
          <w:b/>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
        <w:gridCol w:w="3763"/>
        <w:gridCol w:w="633"/>
        <w:gridCol w:w="971"/>
        <w:gridCol w:w="857"/>
        <w:gridCol w:w="1165"/>
        <w:gridCol w:w="1097"/>
      </w:tblGrid>
      <w:tr w:rsidR="00B754D4" w:rsidRPr="00C24BB5" w14:paraId="15BD8EF8" w14:textId="77777777" w:rsidTr="005E3C28">
        <w:trPr>
          <w:trHeight w:val="45"/>
        </w:trPr>
        <w:tc>
          <w:tcPr>
            <w:tcW w:w="318" w:type="pct"/>
            <w:shd w:val="clear" w:color="000000" w:fill="BFBFBF"/>
            <w:vAlign w:val="center"/>
            <w:hideMark/>
          </w:tcPr>
          <w:p w14:paraId="00DC6010" w14:textId="77777777" w:rsidR="00B754D4" w:rsidRPr="00C24BB5" w:rsidRDefault="00B754D4" w:rsidP="001D36E7">
            <w:pPr>
              <w:spacing w:after="0" w:line="240" w:lineRule="auto"/>
              <w:jc w:val="center"/>
              <w:rPr>
                <w:rFonts w:ascii="Garamond" w:eastAsia="Times New Roman" w:hAnsi="Garamond" w:cs="Calibri"/>
                <w:b/>
                <w:bCs/>
                <w:color w:val="000000"/>
                <w:sz w:val="10"/>
                <w:szCs w:val="10"/>
                <w:lang w:eastAsia="pt-BR"/>
              </w:rPr>
            </w:pPr>
            <w:r w:rsidRPr="00C24BB5">
              <w:rPr>
                <w:rFonts w:ascii="Garamond" w:eastAsia="Times New Roman" w:hAnsi="Garamond" w:cs="Calibri"/>
                <w:b/>
                <w:bCs/>
                <w:color w:val="000000"/>
                <w:sz w:val="10"/>
                <w:szCs w:val="10"/>
                <w:lang w:eastAsia="pt-BR"/>
              </w:rPr>
              <w:t>ITEM</w:t>
            </w:r>
          </w:p>
        </w:tc>
        <w:tc>
          <w:tcPr>
            <w:tcW w:w="2076" w:type="pct"/>
            <w:shd w:val="clear" w:color="000000" w:fill="BFBFBF"/>
            <w:vAlign w:val="center"/>
            <w:hideMark/>
          </w:tcPr>
          <w:p w14:paraId="215DFEAF" w14:textId="77777777" w:rsidR="00B754D4" w:rsidRPr="00C24BB5" w:rsidRDefault="00B754D4" w:rsidP="001D36E7">
            <w:pPr>
              <w:spacing w:after="0" w:line="240" w:lineRule="auto"/>
              <w:jc w:val="both"/>
              <w:rPr>
                <w:rFonts w:ascii="Garamond" w:eastAsia="Times New Roman" w:hAnsi="Garamond" w:cs="Calibri"/>
                <w:b/>
                <w:bCs/>
                <w:color w:val="000000"/>
                <w:sz w:val="10"/>
                <w:szCs w:val="10"/>
                <w:lang w:eastAsia="pt-BR"/>
              </w:rPr>
            </w:pPr>
            <w:r w:rsidRPr="00C24BB5">
              <w:rPr>
                <w:rFonts w:ascii="Garamond" w:eastAsia="Times New Roman" w:hAnsi="Garamond" w:cs="Calibri"/>
                <w:b/>
                <w:bCs/>
                <w:color w:val="000000"/>
                <w:sz w:val="10"/>
                <w:szCs w:val="10"/>
                <w:lang w:eastAsia="pt-BR"/>
              </w:rPr>
              <w:t>PRODUTO</w:t>
            </w:r>
          </w:p>
        </w:tc>
        <w:tc>
          <w:tcPr>
            <w:tcW w:w="349" w:type="pct"/>
            <w:shd w:val="clear" w:color="000000" w:fill="BFBFBF"/>
            <w:vAlign w:val="center"/>
            <w:hideMark/>
          </w:tcPr>
          <w:p w14:paraId="2E00543F" w14:textId="77777777" w:rsidR="00B754D4" w:rsidRPr="00C24BB5" w:rsidRDefault="00B754D4" w:rsidP="001D36E7">
            <w:pPr>
              <w:spacing w:after="0" w:line="240" w:lineRule="auto"/>
              <w:jc w:val="center"/>
              <w:rPr>
                <w:rFonts w:ascii="Garamond" w:eastAsia="Times New Roman" w:hAnsi="Garamond" w:cs="Calibri"/>
                <w:b/>
                <w:bCs/>
                <w:color w:val="000000"/>
                <w:sz w:val="10"/>
                <w:szCs w:val="10"/>
                <w:lang w:eastAsia="pt-BR"/>
              </w:rPr>
            </w:pPr>
            <w:r w:rsidRPr="00C24BB5">
              <w:rPr>
                <w:rFonts w:ascii="Garamond" w:eastAsia="Times New Roman" w:hAnsi="Garamond" w:cs="Calibri"/>
                <w:b/>
                <w:bCs/>
                <w:color w:val="000000"/>
                <w:sz w:val="10"/>
                <w:szCs w:val="10"/>
                <w:lang w:eastAsia="pt-BR"/>
              </w:rPr>
              <w:t>UNIDADE</w:t>
            </w:r>
          </w:p>
        </w:tc>
        <w:tc>
          <w:tcPr>
            <w:tcW w:w="536" w:type="pct"/>
            <w:shd w:val="clear" w:color="000000" w:fill="BFBFBF"/>
            <w:vAlign w:val="center"/>
            <w:hideMark/>
          </w:tcPr>
          <w:p w14:paraId="5DACBD9A" w14:textId="77777777" w:rsidR="00B754D4" w:rsidRPr="00C24BB5" w:rsidRDefault="00B754D4" w:rsidP="001D36E7">
            <w:pPr>
              <w:spacing w:after="0" w:line="240" w:lineRule="auto"/>
              <w:jc w:val="center"/>
              <w:rPr>
                <w:rFonts w:ascii="Garamond" w:eastAsia="Times New Roman" w:hAnsi="Garamond" w:cs="Calibri"/>
                <w:b/>
                <w:bCs/>
                <w:color w:val="000000"/>
                <w:sz w:val="10"/>
                <w:szCs w:val="10"/>
                <w:lang w:eastAsia="pt-BR"/>
              </w:rPr>
            </w:pPr>
            <w:r w:rsidRPr="00C24BB5">
              <w:rPr>
                <w:rFonts w:ascii="Garamond" w:eastAsia="Times New Roman" w:hAnsi="Garamond" w:cs="Calibri"/>
                <w:b/>
                <w:bCs/>
                <w:color w:val="000000"/>
                <w:sz w:val="10"/>
                <w:szCs w:val="10"/>
                <w:lang w:eastAsia="pt-BR"/>
              </w:rPr>
              <w:t>QUANTIDADE</w:t>
            </w:r>
          </w:p>
        </w:tc>
        <w:tc>
          <w:tcPr>
            <w:tcW w:w="473" w:type="pct"/>
            <w:shd w:val="clear" w:color="000000" w:fill="BFBFBF"/>
          </w:tcPr>
          <w:p w14:paraId="042C72BF" w14:textId="22F69997" w:rsidR="00B754D4" w:rsidRPr="00C24BB5" w:rsidRDefault="00B754D4" w:rsidP="001D36E7">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w:t>
            </w:r>
          </w:p>
        </w:tc>
        <w:tc>
          <w:tcPr>
            <w:tcW w:w="643" w:type="pct"/>
            <w:shd w:val="clear" w:color="000000" w:fill="BFBFBF"/>
            <w:vAlign w:val="center"/>
          </w:tcPr>
          <w:p w14:paraId="46F2B4CB" w14:textId="1C3628BA" w:rsidR="00B754D4" w:rsidRPr="00C24BB5" w:rsidRDefault="00B754D4" w:rsidP="001D36E7">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605" w:type="pct"/>
            <w:shd w:val="clear" w:color="000000" w:fill="BFBFBF"/>
            <w:vAlign w:val="center"/>
          </w:tcPr>
          <w:p w14:paraId="680EAADB" w14:textId="19FF5DC8" w:rsidR="00B754D4" w:rsidRPr="00C24BB5" w:rsidRDefault="00B754D4" w:rsidP="001D36E7">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5E3C28" w:rsidRPr="00C24BB5" w14:paraId="69F1A836" w14:textId="77777777" w:rsidTr="005E3C28">
        <w:trPr>
          <w:trHeight w:val="501"/>
        </w:trPr>
        <w:tc>
          <w:tcPr>
            <w:tcW w:w="318" w:type="pct"/>
            <w:shd w:val="clear" w:color="auto" w:fill="auto"/>
            <w:vAlign w:val="center"/>
            <w:hideMark/>
          </w:tcPr>
          <w:p w14:paraId="242279CA"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w:t>
            </w:r>
          </w:p>
        </w:tc>
        <w:tc>
          <w:tcPr>
            <w:tcW w:w="2076" w:type="pct"/>
            <w:shd w:val="clear" w:color="auto" w:fill="auto"/>
            <w:vAlign w:val="center"/>
            <w:hideMark/>
          </w:tcPr>
          <w:p w14:paraId="59A70EFA"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COLAR CERVICAL - TAMANHO "PP" (FECHO BRANCO OU LILÁS) - CONFECCIONADOEM POLIETILENO FLEXÍVEL COM ESPESSURA MÍNIMA DE 1 MM, PERMITINDO UMA RESISTÊNCIA ADEQUADA AO SERVIÇO. É REVESTIDO DE ESPUMA MACIA TIPO "EVA" (ETIL VINIL ACETATO) COM ESPESSURA MÍNIMA DE 4MM. POSSUI NUM DOS LADOS FECHO COM VELCRO (NA COR BRANCA OU LILÁS) COM LARGURA MÍNIMA DE 30 MM. DO OUTRO LADO POSSUI ABERTURA ESPECIAL COM REGULAGEM FEITA ATRAVÉS DE VELCRO (NA COR BRANCA OU LILÁS) DE 30MM DE LARGURA MÍNIMA COMBINADO COM TRILHOS, PARA AUMENTO E REDUÇÃO DA CIRCUNFERÊNCIA DO COLAR. NA SUA PARTE POSTERIOR (NUCA) POSSUI TRÊS ABERTURAS PARA APALPAÇÃO E VENTILAÇÃO DA NUCA. NA PARTE ANTERIOR (FRONTAL) POSSUI ABERTURA QUE PERMITE APALPAÇÃO DO PULSO CAROTÍDEO E ACESSO À TRAQUÉIA. A FACE FÊMEA DO VELCRO DEVERÁ SER FIXA NA PARTE LATERAL DO COLAR E A FACE MACHO DEVERÁ SER AQUELA PRESA NA PARTE POSTERIOR DO COLAR PARA QUE SE EVITE O EMBARAÇO DO VELCRO, NO MOMENTO DA COLOCAÇÃO DA PARTE POSTERIOR DO COLAR, ATRÁS DO PESCOÇO DO PACIENTE, COM OS CABELOS, EM CASO DE PACIENTES COM CABELOS LONGOS .O COLAR DEVERÁ SER TOTALMENTE DESMONTÁVEL, A PARTE DE “EVA” DEVERÁ SER PRESA NA PARTE DE POLIPROPILENO ATRAVÉS DE BOTÕES DE PRESSÃO PARA FACILITAR A LIMPEZA E A DESINFECÇÃO DO MATERIAL. TAMANHO "PP" (FECHO BRANCO OU LILÁS).</w:t>
            </w:r>
          </w:p>
        </w:tc>
        <w:tc>
          <w:tcPr>
            <w:tcW w:w="349" w:type="pct"/>
            <w:shd w:val="clear" w:color="auto" w:fill="auto"/>
            <w:vAlign w:val="center"/>
            <w:hideMark/>
          </w:tcPr>
          <w:p w14:paraId="78F6696E"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20378E4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40</w:t>
            </w:r>
          </w:p>
        </w:tc>
        <w:tc>
          <w:tcPr>
            <w:tcW w:w="473" w:type="pct"/>
          </w:tcPr>
          <w:p w14:paraId="3F134B7A"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10BFD93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649BC0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D3A355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0E9807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547EC6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E03975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722A71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99EEF4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18479F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D67DB5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E5A3A99" w14:textId="3247893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3795B21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734148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F1EE46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09760D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E41EA5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4FA61E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406D00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DC2E32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846202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17A07E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686BC46" w14:textId="218F3C12"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6AC145DE" w14:textId="77777777" w:rsidTr="005E3C28">
        <w:trPr>
          <w:trHeight w:val="45"/>
        </w:trPr>
        <w:tc>
          <w:tcPr>
            <w:tcW w:w="318" w:type="pct"/>
            <w:shd w:val="clear" w:color="auto" w:fill="auto"/>
            <w:vAlign w:val="center"/>
            <w:hideMark/>
          </w:tcPr>
          <w:p w14:paraId="76CF1733"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w:t>
            </w:r>
          </w:p>
        </w:tc>
        <w:tc>
          <w:tcPr>
            <w:tcW w:w="2076" w:type="pct"/>
            <w:shd w:val="clear" w:color="auto" w:fill="auto"/>
            <w:vAlign w:val="center"/>
            <w:hideMark/>
          </w:tcPr>
          <w:p w14:paraId="01B9FBD6"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COLAR CERVICAL - TAMANHO "P" (FECHO AZUL) - CONFECCIONADO EM POLIETILENO FLEXÍVEL COM ESPESSURA MÍNIMA DE 1 MM, PERMITINDO UMA RESISTÊNCIA ADEQUADA AO SERVIÇO. É REVESTIDO DE ESPUMA MACIA TIPO "EVA" (ETIL VINIL ACETATO) COM ESPESSURA MÍNIMA DE 4MM. POSSUI NUM DOS LADOS FECHO COM VELCRO (NA COR AZUL ROYAL) COM LARGURA MÍNIMA DE 40 MM. DO OUTRO LADO POSSUI ABERTURA ESPECIAL COM REGULAGEM FEITA ATRAVÉS DE VELCRO (NA COR AZUL ROYAL) COM LARGURA MÍNIMA DE 40 MM COMBINADO COM TRILHOS, PARA AUMENTO E REDUÇÃO DA CIRCUNFERÊNCIA DO COLAR. NA SUA PARTE POSTERIOR (NUCA) POSSUI TRÊS ABERTURAS PARA APALPAÇÃO E VENTILAÇÃO DA NUCA. NA PARTE ANTERIOR (FRONTAL) POSSUI ABERTURA QUE PERMITE APALPAÇÃO DO PULSO CAROTÍDEO E ACESSO À TRAQUÉIA. A FACE FÊMEA DO VELCRO DEVERÁ SER FIXA NA PARTE LATERAL DO COLAR E A FACE MACHO DEVERÁ SER AQUELA PRESA NA PARTE POSTERIOR DO COLAR PARA QUE SE EVITE O EMBARAÇO DO VELCRO, NO MOMENTO DA COLOCAÇÃO DA PARTE POSTERIOR DO COLAR, ATRÁS DO PESCOÇO DO PACIENTE, COM OS CABELOS, EM CASO DE PACIENTES COM CABELOS LONGOS. O COLAR DEVERÁ SER TOTALMENTE DESMONTÁVEL, A PARTE DE “EVA” DEVERÁ SER PRESA NA PARTE DE POLIPROPILENO ATRAVÉS DE BOTÕES DE PRESSÃO PARA FACILITAR A LIMPEZA E A DESINFECÇÃO DO MATERIAL. TAMANHO "P" (FECHO AZUL ROYAL)</w:t>
            </w:r>
          </w:p>
        </w:tc>
        <w:tc>
          <w:tcPr>
            <w:tcW w:w="349" w:type="pct"/>
            <w:shd w:val="clear" w:color="auto" w:fill="auto"/>
            <w:vAlign w:val="center"/>
            <w:hideMark/>
          </w:tcPr>
          <w:p w14:paraId="56FF016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0FE5C343"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40</w:t>
            </w:r>
          </w:p>
        </w:tc>
        <w:tc>
          <w:tcPr>
            <w:tcW w:w="473" w:type="pct"/>
          </w:tcPr>
          <w:p w14:paraId="4D40FB96"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2424163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F5D3F9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A85AB6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514201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13D1F6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A544EC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42820E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6BE0EB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E2C34E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4395A1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C808899" w14:textId="00F57941"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196B8CE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53296B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F7C4F3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09D98F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0721F4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E2AD9B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6D1A67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66DEC2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EDA0B0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63BFFD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A055CAD" w14:textId="546F206E"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521A9228" w14:textId="77777777" w:rsidTr="005E3C28">
        <w:trPr>
          <w:trHeight w:val="81"/>
        </w:trPr>
        <w:tc>
          <w:tcPr>
            <w:tcW w:w="318" w:type="pct"/>
            <w:shd w:val="clear" w:color="auto" w:fill="auto"/>
            <w:vAlign w:val="center"/>
            <w:hideMark/>
          </w:tcPr>
          <w:p w14:paraId="13A23A81"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3</w:t>
            </w:r>
          </w:p>
        </w:tc>
        <w:tc>
          <w:tcPr>
            <w:tcW w:w="2076" w:type="pct"/>
            <w:shd w:val="clear" w:color="auto" w:fill="auto"/>
            <w:vAlign w:val="center"/>
            <w:hideMark/>
          </w:tcPr>
          <w:p w14:paraId="51AB2D12"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COLAR CERVICAL LUBO - LUBO É O ÚNICO DISPOSITIVO NÃO INVASIVO CAPAZ DE ABRIR UMA VIA RESPIRATÓRIA IMITANDO A MANOBRA DE TRAÇÃO NA MANDÍBULA ENQUANTO PROTEGE A COLUNA CERVICAL. ESTE DISPOSITIVO INOVADOR DESTINA-SE A PERMITIR O GERENCIAMENTO NÃO INVASIVO DE VIAS RESPIRATÓRIAS EM CASOS DE TRAUMA QUE EXIJAM GERENCIAMENTO IMEDIATO DAS VIAS RESPIRATÓRAS E IMOBILIZAÇÃO CERVICAL, SE NECESSÁRIO. - GERENCIAMENTO SEGURO E CONFIÁVEL DAS VIAS RESPIRATÓRIAS DO PACIENTE; - CONTROLE DA COLUNA CERVICAL; - FÁCIL DE USAR POR VÁRIOS NÍVEIS DE SOCORRISTAS; - AJUSTÁVEL, USO ÚNICO; - RADIOLÚCIDO, SEM LÁTEX; - SERVE COMO UM MEIO PARA INTUBAÇÃO, SE NECESSÁRIO.</w:t>
            </w:r>
          </w:p>
        </w:tc>
        <w:tc>
          <w:tcPr>
            <w:tcW w:w="349" w:type="pct"/>
            <w:shd w:val="clear" w:color="auto" w:fill="auto"/>
            <w:vAlign w:val="center"/>
            <w:hideMark/>
          </w:tcPr>
          <w:p w14:paraId="2EECECF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524ADED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12</w:t>
            </w:r>
          </w:p>
        </w:tc>
        <w:tc>
          <w:tcPr>
            <w:tcW w:w="473" w:type="pct"/>
          </w:tcPr>
          <w:p w14:paraId="19B5BCD5"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5D2F512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77E318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BC50DD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C56EB7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D5409FE" w14:textId="11B087D0"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5F8B8CA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FA362E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034462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88B72E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C1022FA" w14:textId="50744BC4"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55475249" w14:textId="77777777" w:rsidTr="005E3C28">
        <w:trPr>
          <w:trHeight w:val="772"/>
        </w:trPr>
        <w:tc>
          <w:tcPr>
            <w:tcW w:w="318" w:type="pct"/>
            <w:shd w:val="clear" w:color="auto" w:fill="auto"/>
            <w:vAlign w:val="center"/>
            <w:hideMark/>
          </w:tcPr>
          <w:p w14:paraId="6065F15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w:t>
            </w:r>
          </w:p>
        </w:tc>
        <w:tc>
          <w:tcPr>
            <w:tcW w:w="2076" w:type="pct"/>
            <w:shd w:val="clear" w:color="auto" w:fill="auto"/>
            <w:vAlign w:val="center"/>
            <w:hideMark/>
          </w:tcPr>
          <w:p w14:paraId="41E90E52" w14:textId="2DDB8A3A"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 xml:space="preserve">LONA DE TRANSFERÊNCIA – PADRÃO LONA DE TRANSFERÊNCIA UTILIZADA NO MANUSEIO DE PACIENTES COM DIFICULDADES DE LOCOMOÇÃO. PRODUZIDA COM MATERIAIS DE PRIMEIRA QUALIDADE, ALTAMENTE RESISTENTE, A LONA POSSUI TIRAS DE REFORÇO DE 50 MM E 08 ALÇAS LATERAIS QUE FACILITA O TRANSPORTE, É CAPAZ DE SUPORTAR DE 180 </w:t>
            </w:r>
            <w:proofErr w:type="gramStart"/>
            <w:r w:rsidRPr="00C24BB5">
              <w:rPr>
                <w:rFonts w:ascii="Garamond" w:eastAsia="Times New Roman" w:hAnsi="Garamond" w:cs="Calibri"/>
                <w:color w:val="000000"/>
                <w:sz w:val="10"/>
                <w:szCs w:val="10"/>
                <w:lang w:eastAsia="pt-BR"/>
              </w:rPr>
              <w:t>À</w:t>
            </w:r>
            <w:proofErr w:type="gramEnd"/>
            <w:r w:rsidRPr="00C24BB5">
              <w:rPr>
                <w:rFonts w:ascii="Garamond" w:eastAsia="Times New Roman" w:hAnsi="Garamond" w:cs="Calibri"/>
                <w:color w:val="000000"/>
                <w:sz w:val="10"/>
                <w:szCs w:val="10"/>
                <w:lang w:eastAsia="pt-BR"/>
              </w:rPr>
              <w:t xml:space="preserve"> 200 KG. É FEITA DE NYLON AZUL E PODE SER LAVADA E DOBRADA. INFORMAÇÕES ADICIONAIS: - COR: MARINHO; - PRODUZIDA EM NYLON DE REFORÇO DE 50 MM; - 08 ALÇAS LATERAIS; - ALTURA 1 CM; - LARGURA 180 CM; -PROFUNDIDADE 70 CM; - PESO 0,720 KG.</w:t>
            </w:r>
          </w:p>
        </w:tc>
        <w:tc>
          <w:tcPr>
            <w:tcW w:w="349" w:type="pct"/>
            <w:shd w:val="clear" w:color="auto" w:fill="auto"/>
            <w:vAlign w:val="center"/>
            <w:hideMark/>
          </w:tcPr>
          <w:p w14:paraId="24D7269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6CF0880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20</w:t>
            </w:r>
          </w:p>
        </w:tc>
        <w:tc>
          <w:tcPr>
            <w:tcW w:w="473" w:type="pct"/>
          </w:tcPr>
          <w:p w14:paraId="3B30CFC3"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2130620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D03B03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819E6A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AD39B4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29E990E" w14:textId="74B2CF9C"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6380BAA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A60D24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66DEEA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D9881F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9629050" w14:textId="62687D3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7AE5424A" w14:textId="77777777" w:rsidTr="005E3C28">
        <w:trPr>
          <w:trHeight w:val="45"/>
        </w:trPr>
        <w:tc>
          <w:tcPr>
            <w:tcW w:w="318" w:type="pct"/>
            <w:shd w:val="clear" w:color="auto" w:fill="auto"/>
            <w:vAlign w:val="center"/>
            <w:hideMark/>
          </w:tcPr>
          <w:p w14:paraId="2C2C92D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lastRenderedPageBreak/>
              <w:t>5</w:t>
            </w:r>
          </w:p>
        </w:tc>
        <w:tc>
          <w:tcPr>
            <w:tcW w:w="2076" w:type="pct"/>
            <w:shd w:val="clear" w:color="auto" w:fill="auto"/>
            <w:vAlign w:val="center"/>
            <w:hideMark/>
          </w:tcPr>
          <w:p w14:paraId="450AE1AE"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BANDAGEM ISRAELENSE- 6´´ BANDAGEM DE EMERGENCIA, DESENVOLVIDA PARA TRAUMA E CONTROLE EFETIVO DE HEMORRAGIAS ATRAVES DE CURATIVO COMPRESSIVO. EQUIPAMENTO PROJETADO PARA UMA RESPOSTA RAPIDA À HEMORRAGIA SEVERA, POSSUI TECIDO ELASTICO NAO ADERENTE, ALMOFADA DE ABSORÇÃO, APLICADOR DE PRESSAO E GRAMPO DE FIXAÇÃO EM UMA UNICA ESTERIL, ELIMINANDO A NECESSIDADE DE APLICAR GAZE E ATADURA AO CURATIVO, FITA DESIVA OU AFINETES DE SEGURANÇA; ALMOFADA NAO ADERENTE: ELIMINANDO O RISCO DE CAUSAR DOR E REABRIR A FERIDA APOS A RETIRADA DO CURATIVO- APLICADO DE PRESSAO: CRIANDO A PRESSAO DIRETA IMEDIATA NO LOCAL DA FERIDA- CURATIVO ESTERILIZADO SECUNDARIO: MANTER A FERIDA LIMPA E MANTER A ALMOFADA E A PRESSAO SOBRE A FERIDA FIRMEMENTE NO LUGAR, INCLUIDO A IMOBILIZACAO DO MEMBRO OU PARTE DO CORPO LESIONADO- BARRA DE FECHAMENTO: POSSIBILITANDO O FECHAMENTOE A FIXAÇÃO DA BANDAGEM DE EMERGENCIA EM QUALQUER PONTO, EM TODAS AS PARTES DO CORPO: SEM ALFINETES E CLIPES, SEM FITA SEM NOS- APLICAÇAO RAPIDA E FACIL AUTO APLICACAO. – TAMANHO LARGURA 6 POLEGADAS (15CM).</w:t>
            </w:r>
          </w:p>
        </w:tc>
        <w:tc>
          <w:tcPr>
            <w:tcW w:w="349" w:type="pct"/>
            <w:shd w:val="clear" w:color="auto" w:fill="auto"/>
            <w:vAlign w:val="center"/>
            <w:hideMark/>
          </w:tcPr>
          <w:p w14:paraId="4D80AF4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UNID</w:t>
            </w:r>
          </w:p>
        </w:tc>
        <w:tc>
          <w:tcPr>
            <w:tcW w:w="536" w:type="pct"/>
            <w:shd w:val="clear" w:color="auto" w:fill="auto"/>
            <w:vAlign w:val="center"/>
            <w:hideMark/>
          </w:tcPr>
          <w:p w14:paraId="5CD1BD5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20</w:t>
            </w:r>
          </w:p>
        </w:tc>
        <w:tc>
          <w:tcPr>
            <w:tcW w:w="473" w:type="pct"/>
          </w:tcPr>
          <w:p w14:paraId="2C26EB8A"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167AF01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C5696A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3B37F2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A5ED95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FCA856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5CA0B0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B47042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0136C9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B3BC58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5599E6D" w14:textId="143AB4EE"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7531DD0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B4D955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7D0004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4AA267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E9F054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7279B1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84067D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F6F034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A1FA40D" w14:textId="09DC31CC"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4AD5B6AE" w14:textId="77777777" w:rsidTr="005E3C28">
        <w:trPr>
          <w:trHeight w:val="45"/>
        </w:trPr>
        <w:tc>
          <w:tcPr>
            <w:tcW w:w="318" w:type="pct"/>
            <w:shd w:val="clear" w:color="auto" w:fill="auto"/>
            <w:vAlign w:val="center"/>
            <w:hideMark/>
          </w:tcPr>
          <w:p w14:paraId="482CFA3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6</w:t>
            </w:r>
          </w:p>
        </w:tc>
        <w:tc>
          <w:tcPr>
            <w:tcW w:w="2076" w:type="pct"/>
            <w:shd w:val="clear" w:color="auto" w:fill="auto"/>
            <w:vAlign w:val="center"/>
            <w:hideMark/>
          </w:tcPr>
          <w:p w14:paraId="00889243"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ATADURA DE CREPOM DE 10CM X 1.80M PCT COM 12 UNID - MEDINDO APROXIMADAMENTE 10 CM DE LARGURA X 180 CM COMPRIMENTO (REPOUSO) SENDO 450 CM DE COMPRIMENTO (ESTICADA), COR NATURAL, COM 13 FIOS, CONSTITUÍDO DE FIOS DE 100% ALGODÃO CRU, DE ALTA TORÇÃO, BORDAS DEVIDAMENTE ACABADAS, ALTA RESISTÊNCIA E ELASTICIDADE NO SENTIDO LONGITUDINAL, EMBALADA INDIVIDUALMENTE POR MÁQUINA AUTOMÁTICA, CONSTANDO EXTERNAMENTE OS DADOS DE IDENTIFICAÇÃO E PROCEDÊNCIA E QUE ATENDA A NBR – ABNT 14.056.</w:t>
            </w:r>
          </w:p>
        </w:tc>
        <w:tc>
          <w:tcPr>
            <w:tcW w:w="349" w:type="pct"/>
            <w:shd w:val="clear" w:color="auto" w:fill="auto"/>
            <w:vAlign w:val="center"/>
            <w:hideMark/>
          </w:tcPr>
          <w:p w14:paraId="125FCC3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PCT</w:t>
            </w:r>
          </w:p>
        </w:tc>
        <w:tc>
          <w:tcPr>
            <w:tcW w:w="536" w:type="pct"/>
            <w:shd w:val="clear" w:color="auto" w:fill="auto"/>
            <w:vAlign w:val="center"/>
            <w:hideMark/>
          </w:tcPr>
          <w:p w14:paraId="002B06F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400</w:t>
            </w:r>
          </w:p>
        </w:tc>
        <w:tc>
          <w:tcPr>
            <w:tcW w:w="473" w:type="pct"/>
          </w:tcPr>
          <w:p w14:paraId="27FC983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309080F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01135E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82A996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0B2E60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DB73007" w14:textId="754B3165"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75FE3EF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06C8F3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E291E0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7BA22CC" w14:textId="2FBF6F99"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5D905638" w14:textId="77777777" w:rsidTr="005E3C28">
        <w:trPr>
          <w:trHeight w:val="232"/>
        </w:trPr>
        <w:tc>
          <w:tcPr>
            <w:tcW w:w="318" w:type="pct"/>
            <w:shd w:val="clear" w:color="auto" w:fill="auto"/>
            <w:vAlign w:val="center"/>
            <w:hideMark/>
          </w:tcPr>
          <w:p w14:paraId="03CE1F4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7</w:t>
            </w:r>
          </w:p>
        </w:tc>
        <w:tc>
          <w:tcPr>
            <w:tcW w:w="2076" w:type="pct"/>
            <w:shd w:val="clear" w:color="auto" w:fill="auto"/>
            <w:vAlign w:val="center"/>
            <w:hideMark/>
          </w:tcPr>
          <w:p w14:paraId="1592E07B"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ATADURA DE CREPOM DE 15CM X 1.80M PCT COM 12 UNID - MEDINDO APROXIMADAMENTE 15 CM DE LARGURA X 180 CM COMPRIMENTO (REPOUSO) SENDO 450 CM DE COMPRIMENTO (ESTICADA), COR NATURAL, COM 13 FIOS, CONSTITUIDO DE FIOS DE 100% ALGODÃO CRU, DE ALTA TORÇÃO, BORDAS DEVIDAMENTE ACABADAS, ALTA RESISTÊNCIA E ELASTICIDADE NO SENTIDO LONGITUDINAL, EMBALADA INDIVIDUALMENTE POR MÁQUINA AUTOMÁTICA, CONSTANDO EXTERNAMENTE OS DADOS DE IDENTIFICAÇÃO E PROCEDÊNCIA E QUE ATENDA A NBR – ABNT 14.056.</w:t>
            </w:r>
          </w:p>
        </w:tc>
        <w:tc>
          <w:tcPr>
            <w:tcW w:w="349" w:type="pct"/>
            <w:shd w:val="clear" w:color="auto" w:fill="auto"/>
            <w:vAlign w:val="center"/>
            <w:hideMark/>
          </w:tcPr>
          <w:p w14:paraId="3EBA818F"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PCT</w:t>
            </w:r>
          </w:p>
        </w:tc>
        <w:tc>
          <w:tcPr>
            <w:tcW w:w="536" w:type="pct"/>
            <w:shd w:val="clear" w:color="auto" w:fill="auto"/>
            <w:vAlign w:val="center"/>
            <w:hideMark/>
          </w:tcPr>
          <w:p w14:paraId="1409319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400</w:t>
            </w:r>
          </w:p>
        </w:tc>
        <w:tc>
          <w:tcPr>
            <w:tcW w:w="473" w:type="pct"/>
          </w:tcPr>
          <w:p w14:paraId="6434279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1C63E26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B2CB69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14E645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5B36C6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FC0B4F1" w14:textId="576CD850"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4A96042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86221A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A67098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EEA4CC7" w14:textId="07B29E14"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2F8B93BD" w14:textId="77777777" w:rsidTr="005E3C28">
        <w:trPr>
          <w:trHeight w:val="457"/>
        </w:trPr>
        <w:tc>
          <w:tcPr>
            <w:tcW w:w="318" w:type="pct"/>
            <w:shd w:val="clear" w:color="auto" w:fill="auto"/>
            <w:vAlign w:val="center"/>
            <w:hideMark/>
          </w:tcPr>
          <w:p w14:paraId="054879B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8</w:t>
            </w:r>
          </w:p>
        </w:tc>
        <w:tc>
          <w:tcPr>
            <w:tcW w:w="2076" w:type="pct"/>
            <w:shd w:val="clear" w:color="auto" w:fill="auto"/>
            <w:vAlign w:val="center"/>
            <w:hideMark/>
          </w:tcPr>
          <w:p w14:paraId="48720D03"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ATADURA DE CREPOM DE 20CM X 1.80M PCT COM 12 UNID - MEDINDO APROXIMADAMENTE 20 CM DE LARGURA X 180 CM COMPRIMENTO (REPOUSO) SENDO 450 CM DE COMPRIMENTO (ESTICADA), COR NATURAL, COM 13 FIOS, CONSTITUIDO DE FIOS DE 100% ALGODÃO CRU, DE ALTA TORÇÃO, BORDAS DEVIDAMENTE ACABADAS, ALTA RESISTÊNCIA E ELASTICIDADE NO SENTIDO LONGITUDINAL, EMBALADA INDIVIDUALMENTE POR MÁQUINA AUTOMÁTICA, CONSTANDO EXTERNAMENTE OS DADOS DE IDENTIFICAÇÃO E PROCEDÊNCIA E QUE ATENDA A NBR – ABNT 14.056.</w:t>
            </w:r>
          </w:p>
        </w:tc>
        <w:tc>
          <w:tcPr>
            <w:tcW w:w="349" w:type="pct"/>
            <w:shd w:val="clear" w:color="auto" w:fill="auto"/>
            <w:vAlign w:val="center"/>
            <w:hideMark/>
          </w:tcPr>
          <w:p w14:paraId="5A6A1A6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PCT</w:t>
            </w:r>
          </w:p>
        </w:tc>
        <w:tc>
          <w:tcPr>
            <w:tcW w:w="536" w:type="pct"/>
            <w:shd w:val="clear" w:color="auto" w:fill="auto"/>
            <w:vAlign w:val="center"/>
            <w:hideMark/>
          </w:tcPr>
          <w:p w14:paraId="338309D4"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400</w:t>
            </w:r>
          </w:p>
        </w:tc>
        <w:tc>
          <w:tcPr>
            <w:tcW w:w="473" w:type="pct"/>
          </w:tcPr>
          <w:p w14:paraId="1967A08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37F7484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EA92BE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D40738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E6BD50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51CD6E4" w14:textId="2C9C9779"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2DAEE1A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A368E6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0EABE7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54F6F9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E6CD09A" w14:textId="589989FC"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4AA3705D" w14:textId="77777777" w:rsidTr="005E3C28">
        <w:trPr>
          <w:trHeight w:val="347"/>
        </w:trPr>
        <w:tc>
          <w:tcPr>
            <w:tcW w:w="318" w:type="pct"/>
            <w:shd w:val="clear" w:color="auto" w:fill="auto"/>
            <w:vAlign w:val="center"/>
            <w:hideMark/>
          </w:tcPr>
          <w:p w14:paraId="18AF93C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9</w:t>
            </w:r>
          </w:p>
        </w:tc>
        <w:tc>
          <w:tcPr>
            <w:tcW w:w="2076" w:type="pct"/>
            <w:shd w:val="clear" w:color="auto" w:fill="auto"/>
            <w:vAlign w:val="center"/>
            <w:hideMark/>
          </w:tcPr>
          <w:p w14:paraId="22C5E6A8"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COMPRESSA/GAZE ESTÉRIL 7,5 CM X 7,5 CM 13 FIOS C/10 UNID- MEDINDO 7,5X7,5CM FECHADA E 15X30CM QUANDO ABERTA, DENSIDADE DE 11 FIOS POR CM², CONFECCIONADAS EM FIOS 100% ALGODÃO EM TECIDO TIPO TELA, COM 8 CAMADAS E 5 DOBRAS, ALVEJADAS, PURIFICADAS E ISENTAS DE IMPUREZAS, SUBSTÂNCIAS GORDUROSAS, AMIDO, CORANTES CORRETIVOS E ALVEJANTES ÓPTICOS. POSSUIR DOBRAS UNIFORMES E PARA DENTRO EM TODA A SUA EXTENSÃO PARA EVITAR O DESFIAMENTO.CAIXA COM 500 ENVELOPES COM 05 UNIDADES. O PRODUTO DEVERÁ ATENDER NA ÍNTEGRA AS ESPECIFICAÇÕES DA NBR 13.843, SOB PENA DE DESCLASSIFICAÇÃO.</w:t>
            </w:r>
          </w:p>
        </w:tc>
        <w:tc>
          <w:tcPr>
            <w:tcW w:w="349" w:type="pct"/>
            <w:shd w:val="clear" w:color="auto" w:fill="auto"/>
            <w:vAlign w:val="center"/>
            <w:hideMark/>
          </w:tcPr>
          <w:p w14:paraId="1D2E83F0"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PCT</w:t>
            </w:r>
          </w:p>
        </w:tc>
        <w:tc>
          <w:tcPr>
            <w:tcW w:w="536" w:type="pct"/>
            <w:shd w:val="clear" w:color="auto" w:fill="FFFFFF" w:themeFill="background1"/>
            <w:vAlign w:val="center"/>
            <w:hideMark/>
          </w:tcPr>
          <w:p w14:paraId="1C885DEA"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2.000</w:t>
            </w:r>
          </w:p>
        </w:tc>
        <w:tc>
          <w:tcPr>
            <w:tcW w:w="473" w:type="pct"/>
            <w:shd w:val="clear" w:color="auto" w:fill="FFFFFF" w:themeFill="background1"/>
          </w:tcPr>
          <w:p w14:paraId="32EC90AC"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auto" w:fill="FFFFFF" w:themeFill="background1"/>
          </w:tcPr>
          <w:p w14:paraId="5411B05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B2D877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0372F1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144291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68797AD" w14:textId="4016AEFE"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17ABCF8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766058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5A91DD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602694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AD28E22" w14:textId="23E9A8EE"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2CC14E76" w14:textId="77777777" w:rsidTr="005E3C28">
        <w:trPr>
          <w:trHeight w:val="45"/>
        </w:trPr>
        <w:tc>
          <w:tcPr>
            <w:tcW w:w="318" w:type="pct"/>
            <w:shd w:val="clear" w:color="auto" w:fill="auto"/>
            <w:vAlign w:val="center"/>
            <w:hideMark/>
          </w:tcPr>
          <w:p w14:paraId="7B1A7A9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10</w:t>
            </w:r>
          </w:p>
        </w:tc>
        <w:tc>
          <w:tcPr>
            <w:tcW w:w="2076" w:type="pct"/>
            <w:shd w:val="clear" w:color="auto" w:fill="auto"/>
            <w:vAlign w:val="center"/>
            <w:hideMark/>
          </w:tcPr>
          <w:p w14:paraId="41DE1F1E"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SOLUÇÃO FISIOLÓGICA 0,9% FRASCO DE 100 ML. CX COM 24 UND - SOLUÇÃO DE CLORETO DE SÓDIO A 0,9%, ACONDICIONADA EM AMPOLA-BOLSA EM SISTEMA FECHADO DE 100ML, CAIXA COM 24 UNIDADES RÓTULO E GRADUAÇÃO NÍTIDOS, SEM LÁTEX AUTO VEDÁVEL, VIA DE CONEXÃO PARA EQUIPO, DISPENSANDO O USO DE CORTADORES. VALIDADE MÍNIMA DE 24 MESES A PARTIR DA ENTREGA.</w:t>
            </w:r>
          </w:p>
        </w:tc>
        <w:tc>
          <w:tcPr>
            <w:tcW w:w="349" w:type="pct"/>
            <w:shd w:val="clear" w:color="auto" w:fill="auto"/>
            <w:vAlign w:val="center"/>
            <w:hideMark/>
          </w:tcPr>
          <w:p w14:paraId="015C8C2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CX</w:t>
            </w:r>
          </w:p>
        </w:tc>
        <w:tc>
          <w:tcPr>
            <w:tcW w:w="536" w:type="pct"/>
            <w:shd w:val="clear" w:color="auto" w:fill="auto"/>
            <w:vAlign w:val="center"/>
            <w:hideMark/>
          </w:tcPr>
          <w:p w14:paraId="56798E3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60</w:t>
            </w:r>
          </w:p>
        </w:tc>
        <w:tc>
          <w:tcPr>
            <w:tcW w:w="473" w:type="pct"/>
          </w:tcPr>
          <w:p w14:paraId="428A58E1"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4369636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F92F33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D37C3A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0525404" w14:textId="338A56FC"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5453C54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4E88F8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E44F3F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16DCF95" w14:textId="48D7EA51"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7A9CB19C" w14:textId="77777777" w:rsidTr="005E3C28">
        <w:trPr>
          <w:trHeight w:val="45"/>
        </w:trPr>
        <w:tc>
          <w:tcPr>
            <w:tcW w:w="318" w:type="pct"/>
            <w:shd w:val="clear" w:color="auto" w:fill="auto"/>
            <w:vAlign w:val="center"/>
            <w:hideMark/>
          </w:tcPr>
          <w:p w14:paraId="0EEBDBB6"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11</w:t>
            </w:r>
          </w:p>
        </w:tc>
        <w:tc>
          <w:tcPr>
            <w:tcW w:w="2076" w:type="pct"/>
            <w:shd w:val="clear" w:color="auto" w:fill="auto"/>
            <w:vAlign w:val="center"/>
            <w:hideMark/>
          </w:tcPr>
          <w:p w14:paraId="09589C9A"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BANDAGEM TRIANGULAR “M” - BANDAGEM TRIANGULAR DE 1,42X1,00X1,00M, TAMANHO M, EM TECIDO 100% ALGODÃO, COM ACABAMENTO NAS BORDAS.</w:t>
            </w:r>
          </w:p>
        </w:tc>
        <w:tc>
          <w:tcPr>
            <w:tcW w:w="349" w:type="pct"/>
            <w:shd w:val="clear" w:color="auto" w:fill="auto"/>
            <w:vAlign w:val="center"/>
            <w:hideMark/>
          </w:tcPr>
          <w:p w14:paraId="277C7E5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6E087506"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20</w:t>
            </w:r>
          </w:p>
        </w:tc>
        <w:tc>
          <w:tcPr>
            <w:tcW w:w="473" w:type="pct"/>
          </w:tcPr>
          <w:p w14:paraId="70A327FC"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557E4CB5" w14:textId="1ECCA985"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69519A63" w14:textId="76BEBC0D"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4A09CEFC" w14:textId="77777777" w:rsidTr="005E3C28">
        <w:trPr>
          <w:trHeight w:val="45"/>
        </w:trPr>
        <w:tc>
          <w:tcPr>
            <w:tcW w:w="318" w:type="pct"/>
            <w:shd w:val="clear" w:color="auto" w:fill="auto"/>
            <w:vAlign w:val="center"/>
            <w:hideMark/>
          </w:tcPr>
          <w:p w14:paraId="6856B23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12</w:t>
            </w:r>
          </w:p>
        </w:tc>
        <w:tc>
          <w:tcPr>
            <w:tcW w:w="2076" w:type="pct"/>
            <w:shd w:val="clear" w:color="auto" w:fill="auto"/>
            <w:vAlign w:val="center"/>
            <w:hideMark/>
          </w:tcPr>
          <w:p w14:paraId="60FFF49F"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MANTA TÉRMICA ALUMINIZADA - CONFECCIONADO EM MANTA DE POLIÉSTER METALIZADO DE 23 MICROS, TAMANHO 2,10 X 1,40M.</w:t>
            </w:r>
          </w:p>
        </w:tc>
        <w:tc>
          <w:tcPr>
            <w:tcW w:w="349" w:type="pct"/>
            <w:shd w:val="clear" w:color="auto" w:fill="auto"/>
            <w:vAlign w:val="center"/>
            <w:hideMark/>
          </w:tcPr>
          <w:p w14:paraId="56584F4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14E636A1"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60</w:t>
            </w:r>
          </w:p>
        </w:tc>
        <w:tc>
          <w:tcPr>
            <w:tcW w:w="473" w:type="pct"/>
          </w:tcPr>
          <w:p w14:paraId="7EBC782C"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5ECA7E2D" w14:textId="2C901E2C"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19576D53" w14:textId="0E41283A"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6AB48282" w14:textId="77777777" w:rsidTr="005E3C28">
        <w:trPr>
          <w:trHeight w:val="45"/>
        </w:trPr>
        <w:tc>
          <w:tcPr>
            <w:tcW w:w="318" w:type="pct"/>
            <w:shd w:val="clear" w:color="auto" w:fill="auto"/>
            <w:vAlign w:val="center"/>
            <w:hideMark/>
          </w:tcPr>
          <w:p w14:paraId="75567E7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13</w:t>
            </w:r>
          </w:p>
        </w:tc>
        <w:tc>
          <w:tcPr>
            <w:tcW w:w="2076" w:type="pct"/>
            <w:shd w:val="clear" w:color="auto" w:fill="auto"/>
            <w:vAlign w:val="center"/>
            <w:hideMark/>
          </w:tcPr>
          <w:p w14:paraId="123EDB80"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 xml:space="preserve">ESPARADRAPO (UNIDADE 5 CM'S X 4,5 MT'S) - EM TECIDO DE ALGODÃO IMPERMEÁVEL BRANCO, MEDINDO 5 CM DE LARGURA POR 450 CM DE COMPRIMENTO, COMADESIVO UNIFORMEMENTE DISTRIBUÍDO ISENTO DE SUBSTÂNCIASALERGÊNICAS, COM BOA ADERÊNCIA, DE FÁCIL REMOÇÃO, SEM DEIXARRESÍDUOS NA PELE, COM BORDAS BEM-ACABADAS E QUEPROPORCIONE FACILIDADE DE CORTE MANUAL. ENROLADO DE MANEIRAUNIFORME EM CARRETEL PLÁSTICO PROTEGIDO POR CILINDRO. EMBALADOCONFORME A PRAXE DO FABRICANTE, TRAZENDO EXTERNAMENTE OSDADOS DE IDENTIFICAÇÃO, PROCEDÊNCIA, NÚMERO DE LOTE, DATA DEFABRICAÇÃO, PRAZO DE VALIDADE E NÚMERO DE REGISTRO NOMINISTÉRIO DA SAÚDE. </w:t>
            </w:r>
          </w:p>
        </w:tc>
        <w:tc>
          <w:tcPr>
            <w:tcW w:w="349" w:type="pct"/>
            <w:shd w:val="clear" w:color="auto" w:fill="auto"/>
            <w:vAlign w:val="center"/>
            <w:hideMark/>
          </w:tcPr>
          <w:p w14:paraId="10777493"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51BFF24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20</w:t>
            </w:r>
          </w:p>
        </w:tc>
        <w:tc>
          <w:tcPr>
            <w:tcW w:w="473" w:type="pct"/>
          </w:tcPr>
          <w:p w14:paraId="0623EC55"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46A9B7C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AFE087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50DDE9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AA922B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25409C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BBEADEA" w14:textId="55A5BD1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55B7BB1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C8DF4F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F83049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3E7034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D22CA37" w14:textId="40547A5C"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558514DE" w14:textId="77777777" w:rsidTr="005E3C28">
        <w:trPr>
          <w:trHeight w:val="45"/>
        </w:trPr>
        <w:tc>
          <w:tcPr>
            <w:tcW w:w="318" w:type="pct"/>
            <w:shd w:val="clear" w:color="auto" w:fill="auto"/>
            <w:vAlign w:val="center"/>
            <w:hideMark/>
          </w:tcPr>
          <w:p w14:paraId="29FFB00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14</w:t>
            </w:r>
          </w:p>
        </w:tc>
        <w:tc>
          <w:tcPr>
            <w:tcW w:w="2076" w:type="pct"/>
            <w:shd w:val="clear" w:color="auto" w:fill="auto"/>
            <w:vAlign w:val="center"/>
            <w:hideMark/>
          </w:tcPr>
          <w:p w14:paraId="511117F2"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LUVA DE PROCEDIMENTO NÃO CIRÚRGICO, NITRÍLICA, COR AZUL, NÃO ESTÉRIL, AMBIDESTRA, ISENTA DE PÓ, SUPERFÍCIE LISA, ISENTA DE LÁTEX, ATÓXICA E APIROGÊNICA TAMANHO G (CAIXA COM 100 UNIDADES)</w:t>
            </w:r>
          </w:p>
        </w:tc>
        <w:tc>
          <w:tcPr>
            <w:tcW w:w="349" w:type="pct"/>
            <w:shd w:val="clear" w:color="auto" w:fill="auto"/>
            <w:vAlign w:val="center"/>
            <w:hideMark/>
          </w:tcPr>
          <w:p w14:paraId="17D06E1E"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CX</w:t>
            </w:r>
          </w:p>
        </w:tc>
        <w:tc>
          <w:tcPr>
            <w:tcW w:w="536" w:type="pct"/>
            <w:shd w:val="clear" w:color="auto" w:fill="auto"/>
            <w:vAlign w:val="center"/>
            <w:hideMark/>
          </w:tcPr>
          <w:p w14:paraId="321D282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800</w:t>
            </w:r>
          </w:p>
        </w:tc>
        <w:tc>
          <w:tcPr>
            <w:tcW w:w="473" w:type="pct"/>
          </w:tcPr>
          <w:p w14:paraId="25099500"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239A1CF0" w14:textId="1633CF26"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6A54E293" w14:textId="40FF9916"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41F2C690" w14:textId="77777777" w:rsidTr="005E3C28">
        <w:trPr>
          <w:trHeight w:val="45"/>
        </w:trPr>
        <w:tc>
          <w:tcPr>
            <w:tcW w:w="318" w:type="pct"/>
            <w:shd w:val="clear" w:color="auto" w:fill="auto"/>
            <w:vAlign w:val="center"/>
            <w:hideMark/>
          </w:tcPr>
          <w:p w14:paraId="6D7E5EF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15</w:t>
            </w:r>
          </w:p>
        </w:tc>
        <w:tc>
          <w:tcPr>
            <w:tcW w:w="2076" w:type="pct"/>
            <w:shd w:val="clear" w:color="auto" w:fill="auto"/>
            <w:vAlign w:val="center"/>
            <w:hideMark/>
          </w:tcPr>
          <w:p w14:paraId="240E0D2A"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LUVA DE PROCEDIMENTO NÃO CIRÚRGICO, NITRÍLICA, COR ROSA, NÃO ESTÉRIL, AMBIDESTRA, ISENTA DE PÓ, SUPERFÍCIE LISA, ISENTA DE LÁTEX, ATÓXICA E APIROGÊNICA TAMANHO P (CAIXA COM 100 UNIDADES)</w:t>
            </w:r>
          </w:p>
        </w:tc>
        <w:tc>
          <w:tcPr>
            <w:tcW w:w="349" w:type="pct"/>
            <w:shd w:val="clear" w:color="auto" w:fill="auto"/>
            <w:vAlign w:val="center"/>
            <w:hideMark/>
          </w:tcPr>
          <w:p w14:paraId="4A1BB93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CX</w:t>
            </w:r>
          </w:p>
        </w:tc>
        <w:tc>
          <w:tcPr>
            <w:tcW w:w="536" w:type="pct"/>
            <w:shd w:val="clear" w:color="auto" w:fill="auto"/>
            <w:vAlign w:val="center"/>
            <w:hideMark/>
          </w:tcPr>
          <w:p w14:paraId="249DF66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20</w:t>
            </w:r>
          </w:p>
        </w:tc>
        <w:tc>
          <w:tcPr>
            <w:tcW w:w="473" w:type="pct"/>
          </w:tcPr>
          <w:p w14:paraId="26E5DAB0"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5B01E14C" w14:textId="5C9EB4D4"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722CF653" w14:textId="28A0B0F1"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6DC28FE4" w14:textId="77777777" w:rsidTr="005E3C28">
        <w:trPr>
          <w:trHeight w:val="45"/>
        </w:trPr>
        <w:tc>
          <w:tcPr>
            <w:tcW w:w="318" w:type="pct"/>
            <w:shd w:val="clear" w:color="auto" w:fill="auto"/>
            <w:vAlign w:val="center"/>
            <w:hideMark/>
          </w:tcPr>
          <w:p w14:paraId="19B8584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16</w:t>
            </w:r>
          </w:p>
        </w:tc>
        <w:tc>
          <w:tcPr>
            <w:tcW w:w="2076" w:type="pct"/>
            <w:shd w:val="clear" w:color="auto" w:fill="auto"/>
            <w:vAlign w:val="center"/>
            <w:hideMark/>
          </w:tcPr>
          <w:p w14:paraId="501E9C90"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MÁSCARA CIRÚRGICA COM ELÁSTICO, BRANCA, TRIPLA, ATÓXICA, HIPOALERGÊNICA, NÃO ESTÉRIL, DESCARTÁVEL (CAIXA COM 50 UNIDADES)</w:t>
            </w:r>
          </w:p>
        </w:tc>
        <w:tc>
          <w:tcPr>
            <w:tcW w:w="349" w:type="pct"/>
            <w:shd w:val="clear" w:color="auto" w:fill="auto"/>
            <w:vAlign w:val="center"/>
            <w:hideMark/>
          </w:tcPr>
          <w:p w14:paraId="4169302E"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CX</w:t>
            </w:r>
          </w:p>
        </w:tc>
        <w:tc>
          <w:tcPr>
            <w:tcW w:w="536" w:type="pct"/>
            <w:shd w:val="clear" w:color="auto" w:fill="auto"/>
            <w:vAlign w:val="center"/>
            <w:hideMark/>
          </w:tcPr>
          <w:p w14:paraId="7B6A35D1"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1.000</w:t>
            </w:r>
          </w:p>
        </w:tc>
        <w:tc>
          <w:tcPr>
            <w:tcW w:w="473" w:type="pct"/>
          </w:tcPr>
          <w:p w14:paraId="2B5C1936"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349F7C5A" w14:textId="4F8C028E"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6572520C" w14:textId="37B0E01F"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6F501BF7" w14:textId="77777777" w:rsidTr="005E3C28">
        <w:trPr>
          <w:trHeight w:val="212"/>
        </w:trPr>
        <w:tc>
          <w:tcPr>
            <w:tcW w:w="318" w:type="pct"/>
            <w:shd w:val="clear" w:color="auto" w:fill="auto"/>
            <w:vAlign w:val="center"/>
            <w:hideMark/>
          </w:tcPr>
          <w:p w14:paraId="5C170F7E"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17</w:t>
            </w:r>
          </w:p>
        </w:tc>
        <w:tc>
          <w:tcPr>
            <w:tcW w:w="2076" w:type="pct"/>
            <w:shd w:val="clear" w:color="auto" w:fill="auto"/>
            <w:vAlign w:val="center"/>
            <w:hideMark/>
          </w:tcPr>
          <w:p w14:paraId="7BBA43BD"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TORNIQUETE PARA RESGATE - PRETO - 1. O TORNIQUETE DE APLICAÇÃO DE COMBATE É UM VERDADEIRO TORNIQUETE DE UMA MÃO QUE OCLUI COMPLETAMENTE O FLUXO SANGUÍNEO ARTERIAL E VENOSO DE UMA EXTREMIDADE NO CASO DE UMA FERIDA TRAUMÁTICA COM HEMORRAGIA SIGNIFICATIVA.  2. TORNIQUETES DE APLICAÇÃO DE COMBATE SÃO UMA DAS MANEIRAS MAIS SIMPLES DE CONTER O FLUXO SANGUÍNEO DE UM MEMBRO EM UMA EMERGÊNCIA, E AGORA SÃO UM PROBLEMA GENERALIZADO PARA A MAIORIA DAS TROPAS EM IMPLANTAÇÕES ATIVAS.  3. TORNIQUETES DE APLICAÇÃO DE COMBATE USAM UM SISTEMA DE MOLINETE COM UMA BANDA INTERNA DE MOVIMENTO LIVRE PARA FORNECER PRESSÃO CIRCUNFERENCIAL VERDADEIRA PARA A EXTREMIDADE.</w:t>
            </w:r>
          </w:p>
        </w:tc>
        <w:tc>
          <w:tcPr>
            <w:tcW w:w="349" w:type="pct"/>
            <w:shd w:val="clear" w:color="auto" w:fill="auto"/>
            <w:vAlign w:val="center"/>
            <w:hideMark/>
          </w:tcPr>
          <w:p w14:paraId="33C5AA3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4120B450"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10</w:t>
            </w:r>
          </w:p>
        </w:tc>
        <w:tc>
          <w:tcPr>
            <w:tcW w:w="473" w:type="pct"/>
          </w:tcPr>
          <w:p w14:paraId="3B30EB9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42A9EF0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5EDD16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C9EC8A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E6267D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6BCEA8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EB225D9" w14:textId="50361B2A"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58D8B77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E01F6E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D381B1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AA04DC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D4731E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362C5EE" w14:textId="22D5C083"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1511C807" w14:textId="77777777" w:rsidTr="005E3C28">
        <w:trPr>
          <w:trHeight w:val="79"/>
        </w:trPr>
        <w:tc>
          <w:tcPr>
            <w:tcW w:w="318" w:type="pct"/>
            <w:shd w:val="clear" w:color="auto" w:fill="auto"/>
            <w:vAlign w:val="center"/>
            <w:hideMark/>
          </w:tcPr>
          <w:p w14:paraId="6F4DD12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18</w:t>
            </w:r>
          </w:p>
        </w:tc>
        <w:tc>
          <w:tcPr>
            <w:tcW w:w="2076" w:type="pct"/>
            <w:shd w:val="clear" w:color="auto" w:fill="auto"/>
            <w:vAlign w:val="center"/>
            <w:hideMark/>
          </w:tcPr>
          <w:p w14:paraId="175CEFAD"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LANTERNA CLÍNICA TIPO CANETA - LANTERNA CLÍNICA DE BOLSO, ADEQUADA PARA VERIFICAÇÃO PUPILAR; CONFECCIONADA EM ALUMÍNIO, COM LÂMPADA À VÁCUO DE NO MÍNIMO 2.2 VOLTS; COM ACIONAMENTO ATRAVÉS DE CONTATO DE CLIP POSICIONADO NO CORPO DA LANTERNA. À PROVA DE UMIDADE FUNCIONAMENTO COM 1 OU 2 PILHAS TIPO AAA.</w:t>
            </w:r>
          </w:p>
        </w:tc>
        <w:tc>
          <w:tcPr>
            <w:tcW w:w="349" w:type="pct"/>
            <w:shd w:val="clear" w:color="auto" w:fill="auto"/>
            <w:vAlign w:val="center"/>
            <w:hideMark/>
          </w:tcPr>
          <w:p w14:paraId="6363901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7D9BD72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10</w:t>
            </w:r>
          </w:p>
        </w:tc>
        <w:tc>
          <w:tcPr>
            <w:tcW w:w="473" w:type="pct"/>
          </w:tcPr>
          <w:p w14:paraId="4639EC54"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5E9A360E" w14:textId="5829D242"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5D18A228" w14:textId="797CEEFE"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2DA15721" w14:textId="77777777" w:rsidTr="005E3C28">
        <w:trPr>
          <w:trHeight w:val="45"/>
        </w:trPr>
        <w:tc>
          <w:tcPr>
            <w:tcW w:w="318" w:type="pct"/>
            <w:shd w:val="clear" w:color="auto" w:fill="auto"/>
            <w:vAlign w:val="center"/>
            <w:hideMark/>
          </w:tcPr>
          <w:p w14:paraId="663372CE"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19</w:t>
            </w:r>
          </w:p>
        </w:tc>
        <w:tc>
          <w:tcPr>
            <w:tcW w:w="2076" w:type="pct"/>
            <w:shd w:val="clear" w:color="auto" w:fill="auto"/>
            <w:vAlign w:val="center"/>
            <w:hideMark/>
          </w:tcPr>
          <w:p w14:paraId="5EC846DD"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 xml:space="preserve">ELETRODOS PARA DESFIBRILAÇÃO (C M O S DRAKE - PARA DEA LIFE 400 FUTURA) - OS ELETRODOS MULTIFUNÇÃO AUTOADESIVOS DESCARTÁVEIS CMOS-DRAKE SÃO DESTINADOS PARA USO EXCLUSIVO NO EQUIPAMENTO DESFIBRILADOR EXTERNO AUTOMÁTICO DEA LIFE 400 FUTURA, SÃO CONSTITUÍDAS POR UM PAR DE ELETRODOS PRÉ-GELIFICADOS, AUTOADESIVOS, AMBOS EQUIPADOS COM CABO COM UM ÚNICO CONECTOR BIPOLAR PARA A LIGAÇÃO DIRETA OU INDIRETA AO DESFIBRILADOR/ESTIMULADOR. INDICADOS NAS SEGUINTES APLICAÇÕES: DESFIBRILAÇÃO EXTERNA, CARDIOVERSÃO SINCRONIZADA TRANSTORÁCICA E/ OU TRANSESÓFAGA, ELETROESTIMULAÇÃO CARDÍACA TEMPORÁRIA TRANSTORÁCICA (NÃO INVASIVA), MONITORIZAÇÃO ELETROCARDIOGRÁFICA. PERMITEM QUE O OPERADOR POSSA INTERVIR COM EFICÁCIA NO TRATAMENTO DOS PROBLEMAS DE RITMO RELATIVOS À APLICAÇÕES ACIMA MENCIONADAS, SEM O PERIGO DE CHOQUES ACIDENTAIS DEVIDOS AO USO DE PLACAS REUTILIZÁVEIS DE DOTAÇÃO NORMAL. A FORMA ARREDONDADA DOS ELETRODOS CONTRIBUI PARA REDUZIR O RISCO DE DESUNIFORMIDADE NA DENSIDADE DE CORRENTE, SOBRETUDO DURANTE A DESCARGA DE DESFIBRILAÇÃO, E, PORTANTO, DE </w:t>
            </w:r>
            <w:r w:rsidRPr="00C24BB5">
              <w:rPr>
                <w:rFonts w:ascii="Garamond" w:eastAsia="Times New Roman" w:hAnsi="Garamond" w:cs="Calibri"/>
                <w:color w:val="000000"/>
                <w:sz w:val="10"/>
                <w:szCs w:val="10"/>
                <w:lang w:eastAsia="pt-BR"/>
              </w:rPr>
              <w:lastRenderedPageBreak/>
              <w:t>QUEIMADURA DA PELE. OS ELETRODOS MULTIFUNÇÃO AUTOADESIVOS DESCARTÁVEIS CMOS-DRAKE SÃO EMBALADOS EM SACOS HERMÉTICOS DE MATERIAL OPACO DESTINADO A PROTEGER O GEL DA LUZ E DA UMIDADE.</w:t>
            </w:r>
          </w:p>
        </w:tc>
        <w:tc>
          <w:tcPr>
            <w:tcW w:w="349" w:type="pct"/>
            <w:shd w:val="clear" w:color="auto" w:fill="auto"/>
            <w:vAlign w:val="center"/>
            <w:hideMark/>
          </w:tcPr>
          <w:p w14:paraId="44537A0E"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lastRenderedPageBreak/>
              <w:t>UND</w:t>
            </w:r>
          </w:p>
        </w:tc>
        <w:tc>
          <w:tcPr>
            <w:tcW w:w="536" w:type="pct"/>
            <w:shd w:val="clear" w:color="auto" w:fill="auto"/>
            <w:vAlign w:val="center"/>
            <w:hideMark/>
          </w:tcPr>
          <w:p w14:paraId="517E48E5"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30</w:t>
            </w:r>
          </w:p>
        </w:tc>
        <w:tc>
          <w:tcPr>
            <w:tcW w:w="473" w:type="pct"/>
          </w:tcPr>
          <w:p w14:paraId="33723EF5"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11C5E43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9A0A78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78F999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58504A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5E3D59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5B2D95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696D17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BFEBE5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F91584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37E6E7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4BF62EA" w14:textId="55F3C2A1"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4537A35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ADD747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1022F7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0562F5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9AD9C5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910E02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C47F0A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6586DB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40063C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CC0BB8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D429029" w14:textId="1E00B8DD"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2B680E5F" w14:textId="77777777" w:rsidTr="005E3C28">
        <w:trPr>
          <w:trHeight w:val="45"/>
        </w:trPr>
        <w:tc>
          <w:tcPr>
            <w:tcW w:w="318" w:type="pct"/>
            <w:shd w:val="clear" w:color="auto" w:fill="auto"/>
            <w:vAlign w:val="center"/>
            <w:hideMark/>
          </w:tcPr>
          <w:p w14:paraId="21984590"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lastRenderedPageBreak/>
              <w:t>20</w:t>
            </w:r>
          </w:p>
        </w:tc>
        <w:tc>
          <w:tcPr>
            <w:tcW w:w="2076" w:type="pct"/>
            <w:shd w:val="clear" w:color="auto" w:fill="auto"/>
            <w:vAlign w:val="center"/>
            <w:hideMark/>
          </w:tcPr>
          <w:p w14:paraId="69B15E1B"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MEDIDOR DE PRESSÃO ARTERIAL DIGITAL DE BRAÇO OMRON - 7122, MANGUITO 22-42 CM'S - ESFIGMOMANÔMETRO DIGITAL DE BRAÇO, AUTOMÁTICO, DE INSUFLAÇÃO E DEFLAÇÃO DE REGULAÇÃO AUTOMÁTICA, COM SENSOR CAPAZ DE DETECTAR ARRITMIA, QUE REGISTRA A MÉDIA DAS ÚLTIMAS DUAS MEDIDAS, VALIDADO CLINICAMENTE PELA BHS (BRITISH HYPERTENSION SOCIETY), PELA AAMI (ASSOCIATION FORTHE ADVANCEMENT OF MEDICAL INSTRUMENTATION) E COM 02 ANOS DE GARANTIA.</w:t>
            </w:r>
          </w:p>
        </w:tc>
        <w:tc>
          <w:tcPr>
            <w:tcW w:w="349" w:type="pct"/>
            <w:shd w:val="clear" w:color="auto" w:fill="auto"/>
            <w:vAlign w:val="center"/>
            <w:hideMark/>
          </w:tcPr>
          <w:p w14:paraId="547425DF"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06DDC3B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12</w:t>
            </w:r>
          </w:p>
        </w:tc>
        <w:tc>
          <w:tcPr>
            <w:tcW w:w="473" w:type="pct"/>
          </w:tcPr>
          <w:p w14:paraId="54E7BB1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351BD61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2B3BE5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D16F0E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4AA05F2" w14:textId="649A435B"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423DCE2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41E6B4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E15157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9B2CCD0" w14:textId="1E062DBB"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44BC2163" w14:textId="77777777" w:rsidTr="005E3C28">
        <w:trPr>
          <w:trHeight w:val="90"/>
        </w:trPr>
        <w:tc>
          <w:tcPr>
            <w:tcW w:w="318" w:type="pct"/>
            <w:shd w:val="clear" w:color="auto" w:fill="auto"/>
            <w:vAlign w:val="center"/>
            <w:hideMark/>
          </w:tcPr>
          <w:p w14:paraId="51FC1EF0"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21</w:t>
            </w:r>
          </w:p>
        </w:tc>
        <w:tc>
          <w:tcPr>
            <w:tcW w:w="2076" w:type="pct"/>
            <w:shd w:val="clear" w:color="auto" w:fill="auto"/>
            <w:vAlign w:val="center"/>
            <w:hideMark/>
          </w:tcPr>
          <w:p w14:paraId="503BC184"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OXÍMETRO DIGITAL DE DEDO - MEDE E MOSTRA VALORES CONFIÁVEIS DA SPO2 E DA FREQUÊNCIA CARDÍACA; VISOR LUMINOSO DE LED-OLED DE DUAS CORES DE FÁCIL LEITURA; INDICADOR DE PULSO, DOIS FORMATOS DE VISUALIZAÇÃO POSSIBILITA A MUDANÇA DA DIREÇÃO DA VISUALIZAÇÃO; ALARME VISUAL E SONORO, ALARME DE O2 ABAIXO DE 90%, BOTÃO ÚNICO DE LIGAÇÃO PARA FACILITAR A OPERAÇÃO, CAPACIDADE DAS PILHAS PARA USO CONTÍNUO DE APROXIMADAMENTE 18 HORAS, DISPOSITIVO DESLIGA AUTOMATICAMENTE APÓS 08 SEGUNDOS SEM ATIVIDADE, INCLUI CORDÃO PARA PESCOÇO, ALIMENTAÇÃO ATRAVÉS DE DUAS PILHAS ALCALINAS “AAA”.</w:t>
            </w:r>
          </w:p>
        </w:tc>
        <w:tc>
          <w:tcPr>
            <w:tcW w:w="349" w:type="pct"/>
            <w:shd w:val="clear" w:color="auto" w:fill="auto"/>
            <w:vAlign w:val="center"/>
            <w:hideMark/>
          </w:tcPr>
          <w:p w14:paraId="1F7BC71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6A92550F"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20</w:t>
            </w:r>
          </w:p>
        </w:tc>
        <w:tc>
          <w:tcPr>
            <w:tcW w:w="473" w:type="pct"/>
          </w:tcPr>
          <w:p w14:paraId="06BD198C"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45957BE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1997D7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457C23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04A7E5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AD62321" w14:textId="35C20BC6"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60AFA9F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1B07CA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FA6D26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D0F04E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40E5412" w14:textId="4DE2B38D"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056D340E" w14:textId="77777777" w:rsidTr="005E3C28">
        <w:trPr>
          <w:trHeight w:val="464"/>
        </w:trPr>
        <w:tc>
          <w:tcPr>
            <w:tcW w:w="318" w:type="pct"/>
            <w:shd w:val="clear" w:color="auto" w:fill="auto"/>
            <w:vAlign w:val="center"/>
            <w:hideMark/>
          </w:tcPr>
          <w:p w14:paraId="0059AD8F"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22</w:t>
            </w:r>
          </w:p>
        </w:tc>
        <w:tc>
          <w:tcPr>
            <w:tcW w:w="2076" w:type="pct"/>
            <w:shd w:val="clear" w:color="auto" w:fill="auto"/>
            <w:vAlign w:val="center"/>
            <w:hideMark/>
          </w:tcPr>
          <w:p w14:paraId="0B63EB38"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KIT UMIDIFICADOR 250 ML PARA OXIGÊNIO ADULTO (COM EXTENSÃO E MÁSCARA ADULTO) - SISTEMA DIFUSOR POR ONDE PASSA O FLUXO DETERMINADO NO FLUXÔMETRO, QUE FAZ COM QUE A ÁGUA BORBULHE E PEQUENAS PARTÍCULAS DESPRENDAM-SE MISTURANDO-SE AO OXIGÊNIO OU AR COMPRIMIDO E SAINDO DO FRASCO, ESPECIFICAÇÕES TÉCNICAS: - TAMPA INJETADA E PORCA BORBOLETA C/ ENXERTO EM METAL (PADRÃO ABNT); - FRASCO DE 250 ML EM PVC, COM NÍVEL MÍNIMO E MÁXIMO; - EXTENSÃO DE PVC ATÓXICO DE 1,20M COM CONECTORES; - MÁSCARA DE USO ADULTO; - GARANTIA DE FÁBRICA: 01 ANO CONTRA DEFEITOS DE FABRICAÇÃO.</w:t>
            </w:r>
          </w:p>
        </w:tc>
        <w:tc>
          <w:tcPr>
            <w:tcW w:w="349" w:type="pct"/>
            <w:shd w:val="clear" w:color="auto" w:fill="auto"/>
            <w:vAlign w:val="center"/>
            <w:hideMark/>
          </w:tcPr>
          <w:p w14:paraId="1343738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1DB3BC0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10</w:t>
            </w:r>
          </w:p>
        </w:tc>
        <w:tc>
          <w:tcPr>
            <w:tcW w:w="473" w:type="pct"/>
          </w:tcPr>
          <w:p w14:paraId="02039855"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6386B34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94965C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B5BC1A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392ACC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1DF89A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34139C4" w14:textId="7CFC308D"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21760FC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7B81F6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90AD61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0A5441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B74F12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851CE89" w14:textId="6F31902D"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5F1BEB47" w14:textId="77777777" w:rsidTr="005E3C28">
        <w:trPr>
          <w:trHeight w:val="45"/>
        </w:trPr>
        <w:tc>
          <w:tcPr>
            <w:tcW w:w="318" w:type="pct"/>
            <w:shd w:val="clear" w:color="auto" w:fill="auto"/>
            <w:vAlign w:val="center"/>
            <w:hideMark/>
          </w:tcPr>
          <w:p w14:paraId="4972A373"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23</w:t>
            </w:r>
          </w:p>
        </w:tc>
        <w:tc>
          <w:tcPr>
            <w:tcW w:w="2076" w:type="pct"/>
            <w:shd w:val="clear" w:color="auto" w:fill="auto"/>
            <w:vAlign w:val="center"/>
            <w:hideMark/>
          </w:tcPr>
          <w:p w14:paraId="4DF54C9E"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VÁLVULA FLUXÔMETRO COM MANÔMETRO PARA CILINDRO DE OXIGÊNIO - VÁLVULA REGULADORA DE PRESSÃO PARA CILINDRO DE OXIGÊNIO 15 LITROS, COM AS SEGUINTES CARACTERÍSTICAS: CONFECCIONADA EM METAL CROMADO; VAZÃO DE 15 L/MIN; PRESSÃO DE ENTRADA: 0 A 300 KGF/CM²; PRESSÃO DE SAÍDA: 3,5 KGF/CM² (FIXA); ROSCA DE ENTRADA UNIVERSAL. COM VÁLVULA DE SEGURANÇA; ACOMPANHA FLUXÔMETRO. CONEXÕES DE ENTRADA E SAÍDA DE ACORDO COM PADRÃO ABNT. • ALTURA: 13 CM • LARGURA: 6 CM • PROFUNDIDADE: 17 CM • PESO: 0,751 KG.</w:t>
            </w:r>
          </w:p>
        </w:tc>
        <w:tc>
          <w:tcPr>
            <w:tcW w:w="349" w:type="pct"/>
            <w:shd w:val="clear" w:color="auto" w:fill="auto"/>
            <w:vAlign w:val="center"/>
            <w:hideMark/>
          </w:tcPr>
          <w:p w14:paraId="56891B1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PCT</w:t>
            </w:r>
          </w:p>
        </w:tc>
        <w:tc>
          <w:tcPr>
            <w:tcW w:w="536" w:type="pct"/>
            <w:shd w:val="clear" w:color="auto" w:fill="auto"/>
            <w:vAlign w:val="center"/>
            <w:hideMark/>
          </w:tcPr>
          <w:p w14:paraId="64E05AE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6</w:t>
            </w:r>
          </w:p>
        </w:tc>
        <w:tc>
          <w:tcPr>
            <w:tcW w:w="473" w:type="pct"/>
          </w:tcPr>
          <w:p w14:paraId="5FBD28D1"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50DECD5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0E2725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1F50A5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E0D2AB0" w14:textId="5A4A5D95"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55C4AF5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6B005A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0E2C5C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A2B6DB1" w14:textId="59D4B9A5"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60C9C295" w14:textId="77777777" w:rsidTr="005E3C28">
        <w:trPr>
          <w:trHeight w:val="45"/>
        </w:trPr>
        <w:tc>
          <w:tcPr>
            <w:tcW w:w="318" w:type="pct"/>
            <w:shd w:val="clear" w:color="auto" w:fill="auto"/>
            <w:vAlign w:val="center"/>
            <w:hideMark/>
          </w:tcPr>
          <w:p w14:paraId="4D1DE3A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24</w:t>
            </w:r>
          </w:p>
        </w:tc>
        <w:tc>
          <w:tcPr>
            <w:tcW w:w="2076" w:type="pct"/>
            <w:shd w:val="clear" w:color="auto" w:fill="auto"/>
            <w:vAlign w:val="center"/>
            <w:hideMark/>
          </w:tcPr>
          <w:p w14:paraId="0EB4385F"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OXÍMETRO DE PULSO PORTÁTIL COM CURVA SENSE: MEDIÇÃO DE SPO2; - FREQUÊNCIA DE PULSO; - TELA COM ONDA PLETISMOGRÁFICA; - COMPATÍVEL COM SOFTWARE DE GESTÃO DE DADOS; - INDICADOR DE PERFUSÃO- FAIXA DE MEDIÇÃO DE SPO2: 0 A 100%; - FAIXA DE MEDIÇÃO DE FREQ. PULSO: 25 A 300 BPM; - TELA LCD; - ALARME AUDIOVISUAL; - TABELAS DE TENDÊNCIA; - GRANDE CAPACIDADE DE ARMAZENAMENTO; - PESO: 165 GRAMAS; - AUTONOMIA: PILHAS (48 HORAS), BATERIA (36 HORAS</w:t>
            </w:r>
            <w:proofErr w:type="gramStart"/>
            <w:r w:rsidRPr="00C24BB5">
              <w:rPr>
                <w:rFonts w:ascii="Garamond" w:eastAsia="Times New Roman" w:hAnsi="Garamond" w:cs="Calibri"/>
                <w:color w:val="000000"/>
                <w:sz w:val="10"/>
                <w:szCs w:val="10"/>
                <w:lang w:eastAsia="pt-BR"/>
              </w:rPr>
              <w:t>);-</w:t>
            </w:r>
            <w:proofErr w:type="gramEnd"/>
            <w:r w:rsidRPr="00C24BB5">
              <w:rPr>
                <w:rFonts w:ascii="Garamond" w:eastAsia="Times New Roman" w:hAnsi="Garamond" w:cs="Calibri"/>
                <w:color w:val="000000"/>
                <w:sz w:val="10"/>
                <w:szCs w:val="10"/>
                <w:lang w:eastAsia="pt-BR"/>
              </w:rPr>
              <w:t xml:space="preserve"> TECNOLOGIA PARA BAIXA PERFUSÃO E MOVIMENTAÇÃO.</w:t>
            </w:r>
          </w:p>
        </w:tc>
        <w:tc>
          <w:tcPr>
            <w:tcW w:w="349" w:type="pct"/>
            <w:shd w:val="clear" w:color="auto" w:fill="auto"/>
            <w:vAlign w:val="center"/>
            <w:hideMark/>
          </w:tcPr>
          <w:p w14:paraId="32E343C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53AC8DD3"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w:t>
            </w:r>
          </w:p>
        </w:tc>
        <w:tc>
          <w:tcPr>
            <w:tcW w:w="473" w:type="pct"/>
          </w:tcPr>
          <w:p w14:paraId="32E654E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40574E4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C210B3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9C7FD7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DC9B1A5" w14:textId="1853C2C8"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255DD78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85FAE1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738DB75"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DB0C02F" w14:textId="39A62DD3"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0F9E6827" w14:textId="77777777" w:rsidTr="005E3C28">
        <w:trPr>
          <w:trHeight w:val="45"/>
        </w:trPr>
        <w:tc>
          <w:tcPr>
            <w:tcW w:w="318" w:type="pct"/>
            <w:shd w:val="clear" w:color="auto" w:fill="auto"/>
            <w:vAlign w:val="center"/>
            <w:hideMark/>
          </w:tcPr>
          <w:p w14:paraId="373AC37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25</w:t>
            </w:r>
          </w:p>
        </w:tc>
        <w:tc>
          <w:tcPr>
            <w:tcW w:w="2076" w:type="pct"/>
            <w:shd w:val="clear" w:color="auto" w:fill="auto"/>
            <w:vAlign w:val="center"/>
            <w:hideMark/>
          </w:tcPr>
          <w:p w14:paraId="6469974D"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IMOBILIZADOR DE CABEÇA SPEEDBLOCKS LAERDAL (1 CONJUNTO DE BLOCOS, 1 BASE UNIVERSAL, 1 CONJUNTO DE SUBSTITUIÇÃO DE FAIXAS E BASE) - IMPERMEÁVEL ADULTO/INFANTIL COMPOSTA POR 03 (TRÊS) PEÇAS. SENDO A PRIMEIRA A DOS BLOCOS, A SEGUNDA A DA BASE E A TERCEIRA AS TIRAS DE QUEIXO E TESTA. OS BLOCOS SÃO DE COMPOSTOS DE COPOLÍMERO DE ETIL VINIL ACETADO (E.V.A. LUX 35), MAIS PEBD, COM CARGAS MINERAIS, SINTÉTICAS, BRANCAS, NEUTRAS, EXPANSIVAS E RETICULADORAS. ESPECIFICAÇÃO TÉCNICA QUÍMICA: RESISTÊNCIA ÁGUA; TEMPERATURA DE USO +70ºC/-50ºC (MAX E MIN); BOA RESISTÊNCIA A ÁCIDOS SOLVENTES E CLORETO, BEM COMO A DETERGENTES; MATERIAL ATÓXICO; CARACTERÍSTICAS BLOCO, BASE E TIRANTES: CONSTITUEM DE 02 (DUAS) PEÇAS - BLOCOS E BASE - MAIS 02 (DUAS) PEÇAS TAMBÉM DO MESMO MATERIAL - TESTEIRA E QUEIXEIRA -, ESTAS CONFECCIONADAS EM POLIPROPILENO, TENDO CADA FITA 76CM DE COMPRIMENTO. A BASE E OS BLOCOS TÊM AS SEGUINTES MEDIDAS: BASE 40 CM DE COMPRIMENTO,25 CM DE LARGURA E BLOCOS DE  25CM DE COMPRIMENTO, 09 CM DE LARGURA E 15CM DE ALTURA. A BASE É RETANGULAR PARA FIXAÇÃO DOS BLOCOS ATRAVÉS DE VELCROS, OS QUAIS DEVERÃO SER FIXADOS SEM COSTURAS.OS BLOCOS DEVERÃO TER ABERTURA DE 80MM EM SEU CENTRO PARA VERIFICAÇÃO DE SANGRAMENTOS NO APARELHO AUDITIVO. GRAMATURA DOS BLOCOS E DA BASE: CADA BLOCO DEVE PESAR NO MÁXIMO 150 GRAMAS, TOTALIZANDO OS DOIS BLOCOS EM 300 GRAMAS. SUA BASE DEVE PESAR NO MÁXIMO 450 GRAMAS. PESO TOTAL DO APARELHO - 750 GRAMAS.DOS COMPONENTES DO CONJUNTO: NOS BLOCOS OS VELCROS DEVERÃO TER 05CM DE LARGURA, COM  18CM DE COMPRIMENTO; NA BASE, OS VELCROS DEVERÃO TER 10CM DE LARGURA E 21CM DE COMPRIMENTO, DEVERÁ SER FIXADO À BASE SEM COSTURAS; O PRODUTO DEVERÁ TER DUAS FITAS DE APOIO À PRANCHA EM SUA PARTE POSTERIOR, E AINDA POSSUIR TRÊS FITAS DE POLIPROPILENO COM VELCRO PARA FIXAÇÃO DA BASE DO IMOBILIZADOR NA PRANCHA EM SUA PARTE SUPERIOR. O IMOBILIZADOR DEVERÁ SER ACONDICIONADO EM SACO PLÁSTICO TRANSPARENTES, CONTENDO UMA BULA DE INSTRUÇÃO E FUNCIONAMENTO, NA LÍNGUA PORTUGUESA E COM TODA ESPECIFICAÇÃO, LOTE E DATA DE FABRICAÇÃO, VALIDADE DA BASE DE 12 MESES E DOS BLOCOS DE 06 MESES. MATERIAL MAIS LEVE E FLUTUANTE, PARA TRANSPORTE E FIXAÇÃO EM PRANCHAS PARA RESGATE A SECO OU EM ÁGUAS. O PRODUTO DEVERÁ TER REGISTRO NA ANVISA.</w:t>
            </w:r>
          </w:p>
        </w:tc>
        <w:tc>
          <w:tcPr>
            <w:tcW w:w="349" w:type="pct"/>
            <w:shd w:val="clear" w:color="auto" w:fill="auto"/>
            <w:vAlign w:val="center"/>
            <w:hideMark/>
          </w:tcPr>
          <w:p w14:paraId="41DE547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095B3DD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40</w:t>
            </w:r>
          </w:p>
        </w:tc>
        <w:tc>
          <w:tcPr>
            <w:tcW w:w="473" w:type="pct"/>
          </w:tcPr>
          <w:p w14:paraId="332AF2F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31B2124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250ECA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AD3B21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89A37D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28F793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649AF8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EC9E78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801FFC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81B71F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C94E2D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B78AFD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BFBC02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37EA95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491129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C43786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C6948B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62C672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8528D4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9123C9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C60F897" w14:textId="0203DBC1"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04990CF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53C474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B43F81A"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A05A85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7BF869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DBD65A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292460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E341A7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B67FA9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069989E"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0F8D63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08481C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51678B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0ED5ADD"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C509D8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8165326"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1722B3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E784EF7"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EDC1A8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F2D8042" w14:textId="387A1749"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4088608A" w14:textId="77777777" w:rsidTr="005E3C28">
        <w:trPr>
          <w:trHeight w:val="45"/>
        </w:trPr>
        <w:tc>
          <w:tcPr>
            <w:tcW w:w="318" w:type="pct"/>
            <w:shd w:val="clear" w:color="auto" w:fill="auto"/>
            <w:vAlign w:val="center"/>
            <w:hideMark/>
          </w:tcPr>
          <w:p w14:paraId="4B0E6387"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26</w:t>
            </w:r>
          </w:p>
        </w:tc>
        <w:tc>
          <w:tcPr>
            <w:tcW w:w="2076" w:type="pct"/>
            <w:shd w:val="clear" w:color="auto" w:fill="auto"/>
            <w:vAlign w:val="center"/>
            <w:hideMark/>
          </w:tcPr>
          <w:p w14:paraId="020D1733"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BOLSA DE PRIMEIROS SOCORROS, TAMANHO G -  BOLSA CONFECCIONADA EM 100%, POLIAMIDA SUPER RESISTENTE, COM REVESTIMENTO TÉRMICO, ESTOFADA, NAS CORES DE PADRÃO INTERNACIONAL (LARANJA AZUL), MEDINDO 90 CM DE COMPRIMENTO X 35 CM DE ALTURA X 25 CM DE LARGURA, CONTENDO12 BOLSAS, SENDO 01 MARROM PARA MATERIAIS DE QUEIMADURA, 03 AZUIS PARA MATERIAIS PARA VIAS AÉREAS, 01 VERMELHA PARA MATERIAIS DE ACESSO VENOSO, 04 PRETAS PARA MATERIAIS DE APOIO, 01 PRETA PARA HOLSTER PORTA INSTRUMENTOS, 01 BRANCA PARA MATERIAIS DE PARTO E 01 AMARELA PARA MATERIAIS DE MEDICAMENTOS; ABERTURA COM ZÍPER CENTRALIZADO EM TODA SUA EXTENSÃO, ABRINDO COMO MALA DE MASCATE.</w:t>
            </w:r>
          </w:p>
        </w:tc>
        <w:tc>
          <w:tcPr>
            <w:tcW w:w="349" w:type="pct"/>
            <w:shd w:val="clear" w:color="auto" w:fill="auto"/>
            <w:vAlign w:val="center"/>
            <w:hideMark/>
          </w:tcPr>
          <w:p w14:paraId="4B3FBB3F"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66FF30CF"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20</w:t>
            </w:r>
          </w:p>
        </w:tc>
        <w:tc>
          <w:tcPr>
            <w:tcW w:w="473" w:type="pct"/>
          </w:tcPr>
          <w:p w14:paraId="4F11A48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252978D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2736A1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7006CA2" w14:textId="430DC60B"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1176195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F8A7C41"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16547139" w14:textId="7AB7FDA4"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63483C37" w14:textId="77777777" w:rsidTr="005E3C28">
        <w:trPr>
          <w:trHeight w:val="69"/>
        </w:trPr>
        <w:tc>
          <w:tcPr>
            <w:tcW w:w="318" w:type="pct"/>
            <w:shd w:val="clear" w:color="auto" w:fill="auto"/>
            <w:vAlign w:val="center"/>
            <w:hideMark/>
          </w:tcPr>
          <w:p w14:paraId="4AEC56E3"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27</w:t>
            </w:r>
          </w:p>
        </w:tc>
        <w:tc>
          <w:tcPr>
            <w:tcW w:w="2076" w:type="pct"/>
            <w:shd w:val="clear" w:color="auto" w:fill="auto"/>
            <w:vAlign w:val="center"/>
            <w:hideMark/>
          </w:tcPr>
          <w:p w14:paraId="67CE2A9D"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PRANCHA SCOOP DE ALUMÍNIO E POLÍMERO DE 2,14M X 42 CM - PRANCHA COLETORA (TIPO SCOOP/COLHER/TESOURA) EM ALUMÍNIO 6 PRATOS PARA RESGATE DE EMERGÊNCIA; FEITO DE LIGA DE ALUMÍNIO DE ALTA RESISTÊNCIA; ACOMPANHA 2 ALÇAS DE PACIENTES; COMPRIMENTO AJUSTÁVEL DE ACORDO COM A ALTURA DO PACIENTE, FÁCIL DE BLOQUEAR E DESBLOQUEAR; SUPORTA ATÉ 160 KG; DIMENSÕES: 214X42X7 CM PESO: 7,5 KG; PRODUTO COM REGISTRO NA ANVISA.</w:t>
            </w:r>
          </w:p>
        </w:tc>
        <w:tc>
          <w:tcPr>
            <w:tcW w:w="349" w:type="pct"/>
            <w:shd w:val="clear" w:color="auto" w:fill="auto"/>
            <w:vAlign w:val="center"/>
            <w:hideMark/>
          </w:tcPr>
          <w:p w14:paraId="6B45B54E"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6C495D3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4</w:t>
            </w:r>
          </w:p>
        </w:tc>
        <w:tc>
          <w:tcPr>
            <w:tcW w:w="473" w:type="pct"/>
          </w:tcPr>
          <w:p w14:paraId="3A96349F"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34FB48B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57C0C2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5FF9E5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58A8FDA" w14:textId="32EB3FE9"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1E2B2293"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07484BEB"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56A706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FBD7BEE" w14:textId="7B95304A"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267A8793" w14:textId="77777777" w:rsidTr="005E3C28">
        <w:trPr>
          <w:trHeight w:val="183"/>
        </w:trPr>
        <w:tc>
          <w:tcPr>
            <w:tcW w:w="318" w:type="pct"/>
            <w:shd w:val="clear" w:color="auto" w:fill="auto"/>
            <w:vAlign w:val="center"/>
            <w:hideMark/>
          </w:tcPr>
          <w:p w14:paraId="653AF341"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28</w:t>
            </w:r>
          </w:p>
        </w:tc>
        <w:tc>
          <w:tcPr>
            <w:tcW w:w="2076" w:type="pct"/>
            <w:shd w:val="clear" w:color="auto" w:fill="auto"/>
            <w:vAlign w:val="center"/>
            <w:hideMark/>
          </w:tcPr>
          <w:p w14:paraId="2192E652"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PRANCHA LONGA DE POLIETILENO - PRANCHA LONGA DE PLÁSTICO, CONSTRUÍDA EM POLIETILENO DE ALTA DENSIDADE, NA COR AMARELA, COM REFORÇO INTERNO, DETALHES ANATÔMICOS PARA ENCAIXE DAS MÃOS, COMPRIMENTO 1800 MM, LARGURA 450 MM, TOLERÂNCIA DE ± 10 MM, ESPESSURA MÉDIA DE 60 MM, TOLERÂNCIA ± 10 MM, COM CAPACIDADE MÍNIMA PARA 180 KG, EM SUA CARGA MÁXIMA DE TRABALHO NÃO DEVERÁ ULTRAPASSAR 65MM DE ENVERGADURA. COM INJEÇÃO DE ESPUMA INTERNA PARA MELHOR RESISTÊNCIA E PARA FLUTUAÇÃO, COM 03 CINTOS DE ENGATES RÁPIDOS. APRESENTAR CERTIFICADO DO REGISTRO MINISTÉRIO DA SAÚDE.</w:t>
            </w:r>
          </w:p>
        </w:tc>
        <w:tc>
          <w:tcPr>
            <w:tcW w:w="349" w:type="pct"/>
            <w:shd w:val="clear" w:color="auto" w:fill="auto"/>
            <w:vAlign w:val="center"/>
            <w:hideMark/>
          </w:tcPr>
          <w:p w14:paraId="1B9AAC3C"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17CE4879"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10</w:t>
            </w:r>
          </w:p>
        </w:tc>
        <w:tc>
          <w:tcPr>
            <w:tcW w:w="473" w:type="pct"/>
          </w:tcPr>
          <w:p w14:paraId="1A74873D"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0E46864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2E0D4899"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0734AFF"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382D268"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5FBF1928" w14:textId="12110F40"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613DFFBC"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720F3B64"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69BFDA30"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3FB79A62" w14:textId="77777777" w:rsidR="000C703F" w:rsidRDefault="000C703F" w:rsidP="005E3C28">
            <w:pPr>
              <w:spacing w:after="0" w:line="240" w:lineRule="auto"/>
              <w:jc w:val="center"/>
              <w:rPr>
                <w:rFonts w:ascii="Garamond" w:eastAsia="Times New Roman" w:hAnsi="Garamond" w:cs="Calibri"/>
                <w:color w:val="000000"/>
                <w:sz w:val="10"/>
                <w:szCs w:val="10"/>
                <w:lang w:eastAsia="pt-BR"/>
              </w:rPr>
            </w:pPr>
          </w:p>
          <w:p w14:paraId="4134ED25" w14:textId="00225230"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568C83C7" w14:textId="77777777" w:rsidTr="005E3C28">
        <w:trPr>
          <w:trHeight w:val="45"/>
        </w:trPr>
        <w:tc>
          <w:tcPr>
            <w:tcW w:w="318" w:type="pct"/>
            <w:shd w:val="clear" w:color="auto" w:fill="auto"/>
            <w:vAlign w:val="center"/>
            <w:hideMark/>
          </w:tcPr>
          <w:p w14:paraId="45AFD1CB"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29</w:t>
            </w:r>
          </w:p>
        </w:tc>
        <w:tc>
          <w:tcPr>
            <w:tcW w:w="2076" w:type="pct"/>
            <w:shd w:val="clear" w:color="auto" w:fill="auto"/>
            <w:vAlign w:val="center"/>
            <w:hideMark/>
          </w:tcPr>
          <w:p w14:paraId="051025DA"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ÓCULOS STEELPRO TURBINE VICSA COM VENTILAÇÃO DIRETA, LENTE DE PROTEÇÃO EM POLICARBONATO COM TRATAMENTO ANTI-RISCO, ANTIEMBAÇANTE E UV, COM PROTEÇÃO INTERNA REMOVÍVEL EM ESPUMA, PROTETOR NASAL INJETADOS DO MESMO MATERIAL E HASTE VAZADA TIPO ESPÁTULA COM ELÁSTICO.</w:t>
            </w:r>
          </w:p>
        </w:tc>
        <w:tc>
          <w:tcPr>
            <w:tcW w:w="349" w:type="pct"/>
            <w:shd w:val="clear" w:color="auto" w:fill="auto"/>
            <w:vAlign w:val="center"/>
            <w:hideMark/>
          </w:tcPr>
          <w:p w14:paraId="5788CC26"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UND</w:t>
            </w:r>
          </w:p>
        </w:tc>
        <w:tc>
          <w:tcPr>
            <w:tcW w:w="536" w:type="pct"/>
            <w:shd w:val="clear" w:color="auto" w:fill="auto"/>
            <w:vAlign w:val="center"/>
            <w:hideMark/>
          </w:tcPr>
          <w:p w14:paraId="360CB13C"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80</w:t>
            </w:r>
          </w:p>
        </w:tc>
        <w:tc>
          <w:tcPr>
            <w:tcW w:w="473" w:type="pct"/>
          </w:tcPr>
          <w:p w14:paraId="393AF574"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1FF82610" w14:textId="04560DB5"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0DD8F06F" w14:textId="07B08CA5"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219D0D2C" w14:textId="77777777" w:rsidTr="005E3C28">
        <w:trPr>
          <w:trHeight w:val="45"/>
        </w:trPr>
        <w:tc>
          <w:tcPr>
            <w:tcW w:w="318" w:type="pct"/>
            <w:shd w:val="clear" w:color="auto" w:fill="auto"/>
            <w:vAlign w:val="center"/>
            <w:hideMark/>
          </w:tcPr>
          <w:p w14:paraId="67A83EA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30</w:t>
            </w:r>
          </w:p>
        </w:tc>
        <w:tc>
          <w:tcPr>
            <w:tcW w:w="2076" w:type="pct"/>
            <w:shd w:val="clear" w:color="auto" w:fill="auto"/>
            <w:vAlign w:val="center"/>
            <w:hideMark/>
          </w:tcPr>
          <w:p w14:paraId="3C77C8C9"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ÁLCOOL 70% DE 1LT CX COM 12 UND - ÁLCOOL ETÍLICO HIDRATADO, APLICAÇÃO: LIMPEZA DOMÉSTICA, REGISTRO NO MINISTÉRIO DA SAÚDE, EMBALAGEM DE 1 LT.</w:t>
            </w:r>
          </w:p>
        </w:tc>
        <w:tc>
          <w:tcPr>
            <w:tcW w:w="349" w:type="pct"/>
            <w:shd w:val="clear" w:color="auto" w:fill="auto"/>
            <w:vAlign w:val="center"/>
            <w:hideMark/>
          </w:tcPr>
          <w:p w14:paraId="5A5E8B21"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CX</w:t>
            </w:r>
          </w:p>
        </w:tc>
        <w:tc>
          <w:tcPr>
            <w:tcW w:w="536" w:type="pct"/>
            <w:shd w:val="clear" w:color="auto" w:fill="auto"/>
            <w:vAlign w:val="center"/>
            <w:hideMark/>
          </w:tcPr>
          <w:p w14:paraId="780C4F1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120</w:t>
            </w:r>
          </w:p>
        </w:tc>
        <w:tc>
          <w:tcPr>
            <w:tcW w:w="473" w:type="pct"/>
          </w:tcPr>
          <w:p w14:paraId="308BD858"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0B435152" w14:textId="74589358"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3093652C" w14:textId="1B104141"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C24BB5" w14:paraId="1160EEF1" w14:textId="77777777" w:rsidTr="005E3C28">
        <w:trPr>
          <w:trHeight w:val="45"/>
        </w:trPr>
        <w:tc>
          <w:tcPr>
            <w:tcW w:w="318" w:type="pct"/>
            <w:shd w:val="clear" w:color="auto" w:fill="auto"/>
            <w:vAlign w:val="center"/>
            <w:hideMark/>
          </w:tcPr>
          <w:p w14:paraId="210F0FB4"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lastRenderedPageBreak/>
              <w:t>31</w:t>
            </w:r>
          </w:p>
        </w:tc>
        <w:tc>
          <w:tcPr>
            <w:tcW w:w="2076" w:type="pct"/>
            <w:shd w:val="clear" w:color="auto" w:fill="auto"/>
            <w:vAlign w:val="center"/>
            <w:hideMark/>
          </w:tcPr>
          <w:p w14:paraId="59DA2124" w14:textId="77777777" w:rsidR="005E3C28" w:rsidRPr="00C24BB5" w:rsidRDefault="005E3C28" w:rsidP="005E3C28">
            <w:pPr>
              <w:spacing w:after="0" w:line="240" w:lineRule="auto"/>
              <w:jc w:val="both"/>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HIPOCLORITO DE SÓDIO 2,5% GALÃO DE 5 LT CX C/4 UND – COMPOSIÇÂO: HIPOCLORITO DE SÓDIO, CARBONATO DE SÓDIO E ÁGUA DEIONIZADA DESINFETANTE HOSPITALAR PARA SUPERFÍCIES FIXAS, À BASE DE HIPOCLORITO DE SÓDIO 2,5% DE CLORO ATIVO ESTABILIZADO. POSSUI AÇÃO BACTERICIDA, ATUANDO COMO ELEMENTO OXIDATIVO EM CADEIAS PROTEICAS DE MICRORGANISMOS; É INDICADO PARA DESINFECÇÃO DE SUPERFÍCIES FIXAS EM AMBIENTES HOSPITALARES, DOMÉSTICO E GERAL.</w:t>
            </w:r>
          </w:p>
        </w:tc>
        <w:tc>
          <w:tcPr>
            <w:tcW w:w="349" w:type="pct"/>
            <w:shd w:val="clear" w:color="auto" w:fill="auto"/>
            <w:vAlign w:val="center"/>
            <w:hideMark/>
          </w:tcPr>
          <w:p w14:paraId="20363720"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CX</w:t>
            </w:r>
          </w:p>
        </w:tc>
        <w:tc>
          <w:tcPr>
            <w:tcW w:w="536" w:type="pct"/>
            <w:shd w:val="clear" w:color="auto" w:fill="auto"/>
            <w:vAlign w:val="center"/>
            <w:hideMark/>
          </w:tcPr>
          <w:p w14:paraId="5AED8052"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C24BB5">
              <w:rPr>
                <w:rFonts w:ascii="Garamond" w:eastAsia="Times New Roman" w:hAnsi="Garamond" w:cs="Calibri"/>
                <w:color w:val="000000"/>
                <w:sz w:val="10"/>
                <w:szCs w:val="10"/>
                <w:lang w:eastAsia="pt-BR"/>
              </w:rPr>
              <w:t>60</w:t>
            </w:r>
          </w:p>
        </w:tc>
        <w:tc>
          <w:tcPr>
            <w:tcW w:w="473" w:type="pct"/>
          </w:tcPr>
          <w:p w14:paraId="523F1645" w14:textId="77777777"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p>
        </w:tc>
        <w:tc>
          <w:tcPr>
            <w:tcW w:w="643" w:type="pct"/>
            <w:shd w:val="clear" w:color="000000" w:fill="FFFFFF"/>
          </w:tcPr>
          <w:p w14:paraId="64609E62" w14:textId="051998D3"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69A8F236" w14:textId="59A40DA3" w:rsidR="005E3C28" w:rsidRPr="00C24BB5" w:rsidRDefault="005E3C28" w:rsidP="005E3C28">
            <w:pPr>
              <w:spacing w:after="0" w:line="240" w:lineRule="auto"/>
              <w:jc w:val="center"/>
              <w:rPr>
                <w:rFonts w:ascii="Garamond" w:eastAsia="Times New Roman" w:hAnsi="Garamond" w:cs="Calibri"/>
                <w:color w:val="000000"/>
                <w:sz w:val="10"/>
                <w:szCs w:val="10"/>
                <w:lang w:eastAsia="pt-BR"/>
              </w:rPr>
            </w:pPr>
            <w:r w:rsidRPr="005B2A51">
              <w:rPr>
                <w:rFonts w:ascii="Garamond" w:eastAsia="Times New Roman" w:hAnsi="Garamond" w:cs="Calibri"/>
                <w:color w:val="000000"/>
                <w:sz w:val="10"/>
                <w:szCs w:val="10"/>
                <w:lang w:eastAsia="pt-BR"/>
              </w:rPr>
              <w:t>R$</w:t>
            </w:r>
          </w:p>
        </w:tc>
      </w:tr>
      <w:tr w:rsidR="005E3C28" w:rsidRPr="00B754D4" w14:paraId="1C77E572" w14:textId="77777777" w:rsidTr="005E3C28">
        <w:trPr>
          <w:trHeight w:val="45"/>
        </w:trPr>
        <w:tc>
          <w:tcPr>
            <w:tcW w:w="318" w:type="pct"/>
            <w:shd w:val="clear" w:color="auto" w:fill="auto"/>
            <w:vAlign w:val="center"/>
            <w:hideMark/>
          </w:tcPr>
          <w:p w14:paraId="4EBB478D" w14:textId="77777777" w:rsidR="005E3C28" w:rsidRPr="00B754D4" w:rsidRDefault="005E3C28" w:rsidP="005E3C28">
            <w:pPr>
              <w:spacing w:after="0" w:line="240" w:lineRule="auto"/>
              <w:jc w:val="center"/>
              <w:rPr>
                <w:rFonts w:ascii="Garamond" w:eastAsia="Times New Roman" w:hAnsi="Garamond" w:cs="Calibri"/>
                <w:color w:val="000000" w:themeColor="text1"/>
                <w:sz w:val="10"/>
                <w:szCs w:val="10"/>
                <w:lang w:eastAsia="pt-BR"/>
              </w:rPr>
            </w:pPr>
            <w:r w:rsidRPr="00B754D4">
              <w:rPr>
                <w:rFonts w:ascii="Garamond" w:eastAsia="Times New Roman" w:hAnsi="Garamond" w:cs="Calibri"/>
                <w:color w:val="000000" w:themeColor="text1"/>
                <w:sz w:val="10"/>
                <w:szCs w:val="10"/>
                <w:lang w:eastAsia="pt-BR"/>
              </w:rPr>
              <w:t>32</w:t>
            </w:r>
          </w:p>
        </w:tc>
        <w:tc>
          <w:tcPr>
            <w:tcW w:w="2076" w:type="pct"/>
            <w:shd w:val="clear" w:color="auto" w:fill="auto"/>
            <w:vAlign w:val="center"/>
            <w:hideMark/>
          </w:tcPr>
          <w:p w14:paraId="01B4C850" w14:textId="77777777" w:rsidR="005E3C28" w:rsidRPr="00B754D4" w:rsidRDefault="005E3C28" w:rsidP="005E3C28">
            <w:pPr>
              <w:spacing w:after="0" w:line="240" w:lineRule="auto"/>
              <w:jc w:val="both"/>
              <w:rPr>
                <w:rFonts w:ascii="Garamond" w:eastAsia="Times New Roman" w:hAnsi="Garamond" w:cs="Calibri"/>
                <w:color w:val="000000" w:themeColor="text1"/>
                <w:sz w:val="10"/>
                <w:szCs w:val="10"/>
                <w:lang w:eastAsia="pt-BR"/>
              </w:rPr>
            </w:pPr>
            <w:r w:rsidRPr="00B754D4">
              <w:rPr>
                <w:rFonts w:ascii="Garamond" w:eastAsia="Times New Roman" w:hAnsi="Garamond" w:cs="Calibri"/>
                <w:color w:val="000000" w:themeColor="text1"/>
                <w:sz w:val="10"/>
                <w:szCs w:val="10"/>
                <w:lang w:eastAsia="pt-BR"/>
              </w:rPr>
              <w:t>ÁGUA OXIGENADA ANTISSÉPTICA 10V 1L - ÁGUA OXIGENADA 10 VOLUMES É UM ANTISSÉPTICO DE USO TÓPICO, UTILIZADO PARA ASSEPSIA DE FERIMENTOS E EM GARGAREJOS OU BOCHECHOS. CUIDADO COM OS OLHOS E MUCOSAS, PRODUTO FORTEMENTE OXIDANTE. EM REGIÕES PILOSAS DO CORPO OU COURO CABELUDO PODE CLAREAR OS PELOS OU CABELOS. </w:t>
            </w:r>
          </w:p>
        </w:tc>
        <w:tc>
          <w:tcPr>
            <w:tcW w:w="349" w:type="pct"/>
            <w:shd w:val="clear" w:color="auto" w:fill="auto"/>
            <w:vAlign w:val="center"/>
            <w:hideMark/>
          </w:tcPr>
          <w:p w14:paraId="0F75619C" w14:textId="77777777" w:rsidR="005E3C28" w:rsidRPr="00B754D4" w:rsidRDefault="005E3C28" w:rsidP="005E3C28">
            <w:pPr>
              <w:spacing w:after="0" w:line="240" w:lineRule="auto"/>
              <w:jc w:val="center"/>
              <w:rPr>
                <w:rFonts w:ascii="Garamond" w:eastAsia="Times New Roman" w:hAnsi="Garamond" w:cs="Calibri"/>
                <w:color w:val="000000" w:themeColor="text1"/>
                <w:sz w:val="10"/>
                <w:szCs w:val="10"/>
                <w:lang w:eastAsia="pt-BR"/>
              </w:rPr>
            </w:pPr>
            <w:r w:rsidRPr="00B754D4">
              <w:rPr>
                <w:rFonts w:ascii="Garamond" w:eastAsia="Times New Roman" w:hAnsi="Garamond" w:cs="Calibri"/>
                <w:color w:val="000000" w:themeColor="text1"/>
                <w:sz w:val="10"/>
                <w:szCs w:val="10"/>
                <w:lang w:eastAsia="pt-BR"/>
              </w:rPr>
              <w:t>UNID</w:t>
            </w:r>
          </w:p>
        </w:tc>
        <w:tc>
          <w:tcPr>
            <w:tcW w:w="536" w:type="pct"/>
            <w:shd w:val="clear" w:color="auto" w:fill="auto"/>
            <w:vAlign w:val="center"/>
            <w:hideMark/>
          </w:tcPr>
          <w:p w14:paraId="252E4829" w14:textId="77777777" w:rsidR="005E3C28" w:rsidRPr="00B754D4" w:rsidRDefault="005E3C28" w:rsidP="005E3C28">
            <w:pPr>
              <w:spacing w:after="0" w:line="240" w:lineRule="auto"/>
              <w:jc w:val="center"/>
              <w:rPr>
                <w:rFonts w:ascii="Garamond" w:eastAsia="Times New Roman" w:hAnsi="Garamond" w:cs="Calibri"/>
                <w:color w:val="000000" w:themeColor="text1"/>
                <w:sz w:val="10"/>
                <w:szCs w:val="10"/>
                <w:lang w:eastAsia="pt-BR"/>
              </w:rPr>
            </w:pPr>
            <w:r w:rsidRPr="00B754D4">
              <w:rPr>
                <w:rFonts w:ascii="Garamond" w:eastAsia="Times New Roman" w:hAnsi="Garamond" w:cs="Calibri"/>
                <w:color w:val="000000" w:themeColor="text1"/>
                <w:sz w:val="10"/>
                <w:szCs w:val="10"/>
                <w:lang w:eastAsia="pt-BR"/>
              </w:rPr>
              <w:t>24</w:t>
            </w:r>
          </w:p>
        </w:tc>
        <w:tc>
          <w:tcPr>
            <w:tcW w:w="473" w:type="pct"/>
          </w:tcPr>
          <w:p w14:paraId="77BE26B4" w14:textId="77777777" w:rsidR="005E3C28" w:rsidRPr="00B754D4" w:rsidRDefault="005E3C28" w:rsidP="005E3C28">
            <w:pPr>
              <w:spacing w:after="0" w:line="240" w:lineRule="auto"/>
              <w:jc w:val="center"/>
              <w:rPr>
                <w:rFonts w:ascii="Garamond" w:eastAsia="Times New Roman" w:hAnsi="Garamond" w:cs="Calibri"/>
                <w:color w:val="000000" w:themeColor="text1"/>
                <w:sz w:val="10"/>
                <w:szCs w:val="10"/>
                <w:lang w:eastAsia="pt-BR"/>
              </w:rPr>
            </w:pPr>
          </w:p>
        </w:tc>
        <w:tc>
          <w:tcPr>
            <w:tcW w:w="643" w:type="pct"/>
            <w:shd w:val="clear" w:color="000000" w:fill="FFFFFF"/>
          </w:tcPr>
          <w:p w14:paraId="7B9316FF" w14:textId="420881E3" w:rsidR="005E3C28" w:rsidRPr="00B754D4" w:rsidRDefault="005E3C28" w:rsidP="005E3C28">
            <w:pPr>
              <w:spacing w:after="0" w:line="240" w:lineRule="auto"/>
              <w:jc w:val="center"/>
              <w:rPr>
                <w:rFonts w:ascii="Garamond" w:eastAsia="Times New Roman" w:hAnsi="Garamond" w:cs="Calibri"/>
                <w:color w:val="000000" w:themeColor="text1"/>
                <w:sz w:val="10"/>
                <w:szCs w:val="10"/>
                <w:lang w:eastAsia="pt-BR"/>
              </w:rPr>
            </w:pPr>
            <w:r w:rsidRPr="005B2A51">
              <w:rPr>
                <w:rFonts w:ascii="Garamond" w:eastAsia="Times New Roman" w:hAnsi="Garamond" w:cs="Calibri"/>
                <w:color w:val="000000"/>
                <w:sz w:val="10"/>
                <w:szCs w:val="10"/>
                <w:lang w:eastAsia="pt-BR"/>
              </w:rPr>
              <w:t>R$</w:t>
            </w:r>
          </w:p>
        </w:tc>
        <w:tc>
          <w:tcPr>
            <w:tcW w:w="605" w:type="pct"/>
            <w:shd w:val="clear" w:color="000000" w:fill="FFFFFF"/>
          </w:tcPr>
          <w:p w14:paraId="54E62720" w14:textId="05AC1ACF" w:rsidR="005E3C28" w:rsidRPr="00B754D4" w:rsidRDefault="005E3C28" w:rsidP="005E3C28">
            <w:pPr>
              <w:spacing w:after="0" w:line="240" w:lineRule="auto"/>
              <w:jc w:val="center"/>
              <w:rPr>
                <w:rFonts w:ascii="Garamond" w:eastAsia="Times New Roman" w:hAnsi="Garamond" w:cs="Calibri"/>
                <w:color w:val="000000" w:themeColor="text1"/>
                <w:sz w:val="10"/>
                <w:szCs w:val="10"/>
                <w:lang w:eastAsia="pt-BR"/>
              </w:rPr>
            </w:pPr>
            <w:r w:rsidRPr="005B2A51">
              <w:rPr>
                <w:rFonts w:ascii="Garamond" w:eastAsia="Times New Roman" w:hAnsi="Garamond" w:cs="Calibri"/>
                <w:color w:val="000000"/>
                <w:sz w:val="10"/>
                <w:szCs w:val="10"/>
                <w:lang w:eastAsia="pt-BR"/>
              </w:rPr>
              <w:t>R$</w:t>
            </w:r>
          </w:p>
        </w:tc>
      </w:tr>
    </w:tbl>
    <w:p w14:paraId="79679FFD" w14:textId="77777777" w:rsidR="00B754D4" w:rsidRPr="00B754D4" w:rsidRDefault="00B754D4" w:rsidP="00D45F37">
      <w:pPr>
        <w:spacing w:after="0" w:line="240" w:lineRule="auto"/>
        <w:jc w:val="both"/>
        <w:rPr>
          <w:rFonts w:ascii="Garamond" w:hAnsi="Garamond" w:cstheme="minorHAnsi"/>
          <w:b/>
          <w:color w:val="000000" w:themeColor="text1"/>
          <w:sz w:val="24"/>
          <w:szCs w:val="24"/>
        </w:rPr>
      </w:pPr>
    </w:p>
    <w:p w14:paraId="5C27E94F" w14:textId="6BBAD418" w:rsidR="00B62DA3" w:rsidRPr="00B754D4" w:rsidRDefault="00B62DA3" w:rsidP="00D45F37">
      <w:pPr>
        <w:spacing w:after="0" w:line="240" w:lineRule="auto"/>
        <w:jc w:val="both"/>
        <w:rPr>
          <w:rFonts w:ascii="Garamond" w:hAnsi="Garamond" w:cstheme="minorHAnsi"/>
          <w:b/>
          <w:color w:val="000000" w:themeColor="text1"/>
          <w:sz w:val="24"/>
          <w:szCs w:val="24"/>
        </w:rPr>
      </w:pPr>
      <w:r w:rsidRPr="00B754D4">
        <w:rPr>
          <w:rFonts w:ascii="Garamond" w:hAnsi="Garamond" w:cstheme="minorHAnsi"/>
          <w:b/>
          <w:color w:val="000000" w:themeColor="text1"/>
          <w:sz w:val="24"/>
          <w:szCs w:val="24"/>
        </w:rPr>
        <w:t>VALOR TOTAL DA PROPOSTA: R$ 00.000,00 (</w:t>
      </w:r>
      <w:r w:rsidRPr="00B754D4">
        <w:rPr>
          <w:rFonts w:ascii="Garamond" w:hAnsi="Garamond" w:cstheme="minorHAnsi"/>
          <w:color w:val="000000" w:themeColor="text1"/>
          <w:sz w:val="24"/>
          <w:szCs w:val="24"/>
        </w:rPr>
        <w:t>valor por extenso</w:t>
      </w:r>
      <w:r w:rsidRPr="00B754D4">
        <w:rPr>
          <w:rFonts w:ascii="Garamond" w:hAnsi="Garamond" w:cstheme="minorHAnsi"/>
          <w:b/>
          <w:color w:val="000000" w:themeColor="text1"/>
          <w:sz w:val="24"/>
          <w:szCs w:val="24"/>
        </w:rPr>
        <w:t>)</w:t>
      </w:r>
    </w:p>
    <w:p w14:paraId="022E5325" w14:textId="6DB81780" w:rsidR="00B62DA3" w:rsidRPr="00B754D4" w:rsidRDefault="00B62DA3" w:rsidP="00D45F37">
      <w:pPr>
        <w:spacing w:after="0" w:line="240" w:lineRule="auto"/>
        <w:contextualSpacing/>
        <w:jc w:val="both"/>
        <w:rPr>
          <w:rFonts w:ascii="Garamond" w:hAnsi="Garamond" w:cs="Arial"/>
          <w:b/>
          <w:color w:val="000000" w:themeColor="text1"/>
          <w:sz w:val="24"/>
          <w:szCs w:val="24"/>
        </w:rPr>
      </w:pPr>
      <w:r w:rsidRPr="00B754D4">
        <w:rPr>
          <w:rFonts w:ascii="Garamond" w:hAnsi="Garamond" w:cs="Arial"/>
          <w:b/>
          <w:color w:val="000000" w:themeColor="text1"/>
          <w:sz w:val="24"/>
          <w:szCs w:val="24"/>
        </w:rPr>
        <w:t>Declaramos que,</w:t>
      </w:r>
    </w:p>
    <w:p w14:paraId="463864F1" w14:textId="4BEDC908" w:rsidR="00B62DA3" w:rsidRPr="00B754D4" w:rsidRDefault="00B62DA3" w:rsidP="00D45F37">
      <w:pPr>
        <w:spacing w:after="0" w:line="240" w:lineRule="auto"/>
        <w:contextualSpacing/>
        <w:jc w:val="both"/>
        <w:rPr>
          <w:rFonts w:ascii="Garamond" w:hAnsi="Garamond" w:cs="Arial"/>
          <w:color w:val="000000" w:themeColor="text1"/>
          <w:sz w:val="24"/>
          <w:szCs w:val="24"/>
        </w:rPr>
      </w:pPr>
      <w:r w:rsidRPr="00B754D4">
        <w:rPr>
          <w:rFonts w:ascii="Garamond" w:hAnsi="Garamond" w:cs="Arial"/>
          <w:color w:val="000000" w:themeColor="text1"/>
          <w:sz w:val="24"/>
          <w:szCs w:val="24"/>
        </w:rPr>
        <w:t xml:space="preserve">a) O prazo de validade </w:t>
      </w:r>
      <w:r w:rsidR="005876A4" w:rsidRPr="00B754D4">
        <w:rPr>
          <w:rFonts w:ascii="Garamond" w:hAnsi="Garamond" w:cs="Arial"/>
          <w:b/>
          <w:color w:val="000000" w:themeColor="text1"/>
          <w:sz w:val="24"/>
          <w:szCs w:val="24"/>
        </w:rPr>
        <w:t>MÍNIMA</w:t>
      </w:r>
      <w:r w:rsidR="005876A4" w:rsidRPr="00B754D4">
        <w:rPr>
          <w:rFonts w:ascii="Garamond" w:hAnsi="Garamond" w:cs="Arial"/>
          <w:color w:val="000000" w:themeColor="text1"/>
          <w:sz w:val="24"/>
          <w:szCs w:val="24"/>
        </w:rPr>
        <w:t xml:space="preserve"> </w:t>
      </w:r>
      <w:r w:rsidRPr="00B754D4">
        <w:rPr>
          <w:rFonts w:ascii="Garamond" w:hAnsi="Garamond" w:cs="Arial"/>
          <w:color w:val="000000" w:themeColor="text1"/>
          <w:sz w:val="24"/>
          <w:szCs w:val="24"/>
        </w:rPr>
        <w:t xml:space="preserve">da proposta </w:t>
      </w:r>
      <w:r w:rsidR="005876A4" w:rsidRPr="00B754D4">
        <w:rPr>
          <w:rFonts w:ascii="Garamond" w:hAnsi="Garamond" w:cs="Arial"/>
          <w:color w:val="000000" w:themeColor="text1"/>
          <w:sz w:val="24"/>
          <w:szCs w:val="24"/>
        </w:rPr>
        <w:t>é</w:t>
      </w:r>
      <w:r w:rsidR="005876A4" w:rsidRPr="00B754D4">
        <w:rPr>
          <w:rFonts w:ascii="Garamond" w:hAnsi="Garamond" w:cs="Arial"/>
          <w:b/>
          <w:color w:val="000000" w:themeColor="text1"/>
          <w:sz w:val="24"/>
          <w:szCs w:val="24"/>
          <w:u w:val="single"/>
        </w:rPr>
        <w:t xml:space="preserve"> DE </w:t>
      </w:r>
      <w:r w:rsidR="00BC50BE" w:rsidRPr="00B754D4">
        <w:rPr>
          <w:rFonts w:ascii="Garamond" w:hAnsi="Garamond" w:cs="Arial"/>
          <w:b/>
          <w:color w:val="000000" w:themeColor="text1"/>
          <w:sz w:val="24"/>
          <w:szCs w:val="24"/>
          <w:u w:val="single"/>
        </w:rPr>
        <w:t>9</w:t>
      </w:r>
      <w:r w:rsidR="005876A4" w:rsidRPr="00B754D4">
        <w:rPr>
          <w:rFonts w:ascii="Garamond" w:hAnsi="Garamond" w:cs="Arial"/>
          <w:b/>
          <w:color w:val="000000" w:themeColor="text1"/>
          <w:sz w:val="24"/>
          <w:szCs w:val="24"/>
          <w:u w:val="single"/>
        </w:rPr>
        <w:t>0 (</w:t>
      </w:r>
      <w:r w:rsidR="00BC50BE" w:rsidRPr="00B754D4">
        <w:rPr>
          <w:rFonts w:ascii="Garamond" w:hAnsi="Garamond" w:cs="Arial"/>
          <w:b/>
          <w:color w:val="000000" w:themeColor="text1"/>
          <w:sz w:val="24"/>
          <w:szCs w:val="24"/>
          <w:u w:val="single"/>
        </w:rPr>
        <w:t>NOVENTA</w:t>
      </w:r>
      <w:r w:rsidR="005876A4" w:rsidRPr="00B754D4">
        <w:rPr>
          <w:rFonts w:ascii="Garamond" w:hAnsi="Garamond" w:cs="Arial"/>
          <w:b/>
          <w:color w:val="000000" w:themeColor="text1"/>
          <w:sz w:val="24"/>
          <w:szCs w:val="24"/>
          <w:u w:val="single"/>
        </w:rPr>
        <w:t>) DIAS</w:t>
      </w:r>
      <w:r w:rsidRPr="00B754D4">
        <w:rPr>
          <w:rFonts w:ascii="Garamond" w:hAnsi="Garamond" w:cs="Arial"/>
          <w:color w:val="000000" w:themeColor="text1"/>
          <w:sz w:val="24"/>
          <w:szCs w:val="24"/>
        </w:rPr>
        <w:t>, contados a partir da data de sua apresentação e excluídos os prazos recursais previstos na legislação em vigor.</w:t>
      </w:r>
    </w:p>
    <w:p w14:paraId="7C855BB9" w14:textId="77777777" w:rsidR="00B62DA3" w:rsidRPr="00B754D4" w:rsidRDefault="00B62DA3" w:rsidP="00D45F37">
      <w:pPr>
        <w:spacing w:after="0" w:line="240" w:lineRule="auto"/>
        <w:contextualSpacing/>
        <w:jc w:val="both"/>
        <w:rPr>
          <w:rFonts w:ascii="Garamond" w:hAnsi="Garamond" w:cs="Arial"/>
          <w:color w:val="000000" w:themeColor="text1"/>
          <w:sz w:val="24"/>
          <w:szCs w:val="24"/>
        </w:rPr>
      </w:pPr>
      <w:r w:rsidRPr="00B754D4">
        <w:rPr>
          <w:rFonts w:ascii="Garamond" w:hAnsi="Garamond" w:cs="Arial"/>
          <w:color w:val="000000" w:themeColor="text1"/>
          <w:sz w:val="24"/>
          <w:szCs w:val="24"/>
        </w:rPr>
        <w:t>b) Nos preços fornecidos consideram-se incluídas todas as despesas, inclusive as de escritório, expediente, fretes, descargas, seguros, fornecimento de mão-de-obra, prestação de garantia de fábrica e assistência técnica, materiais, máquinas e equipamentos necessários, tributos, encargos de leis sociais, e quaisquer outras despesas acessórias e necessárias não especificadas neste edital, relativas ao objeto desta licitação, sendo de exclusiva responsabilidade da licitante, não lhe assistindo o direito de pleitear qualquer alteração dos mesmos, sob alegação de erro, omissão ou qualquer outro pretexto.</w:t>
      </w:r>
    </w:p>
    <w:p w14:paraId="231CC7D0" w14:textId="66019919" w:rsidR="00B62DA3" w:rsidRPr="00B754D4" w:rsidRDefault="00B62DA3" w:rsidP="00D45F37">
      <w:pPr>
        <w:spacing w:after="0" w:line="240" w:lineRule="auto"/>
        <w:contextualSpacing/>
        <w:jc w:val="both"/>
        <w:rPr>
          <w:rFonts w:ascii="Garamond" w:hAnsi="Garamond" w:cs="Arial"/>
          <w:color w:val="000000" w:themeColor="text1"/>
          <w:sz w:val="24"/>
          <w:szCs w:val="24"/>
        </w:rPr>
      </w:pPr>
      <w:r w:rsidRPr="00B754D4">
        <w:rPr>
          <w:rFonts w:ascii="Garamond" w:hAnsi="Garamond" w:cs="Arial"/>
          <w:color w:val="000000" w:themeColor="text1"/>
          <w:sz w:val="24"/>
          <w:szCs w:val="24"/>
        </w:rPr>
        <w:t xml:space="preserve">c) temos capacidade técnico-operacional para prestar o fornecimento dos </w:t>
      </w:r>
      <w:r w:rsidR="00BF325B" w:rsidRPr="00B754D4">
        <w:rPr>
          <w:rFonts w:ascii="Garamond" w:hAnsi="Garamond" w:cs="Arial"/>
          <w:color w:val="000000" w:themeColor="text1"/>
          <w:sz w:val="24"/>
          <w:szCs w:val="24"/>
        </w:rPr>
        <w:t>itens</w:t>
      </w:r>
      <w:r w:rsidRPr="00B754D4">
        <w:rPr>
          <w:rFonts w:ascii="Garamond" w:hAnsi="Garamond" w:cs="Arial"/>
          <w:color w:val="000000" w:themeColor="text1"/>
          <w:sz w:val="24"/>
          <w:szCs w:val="24"/>
        </w:rPr>
        <w:t xml:space="preserve"> para os quais apresentamos nossa proposta.</w:t>
      </w:r>
    </w:p>
    <w:p w14:paraId="222A36EE" w14:textId="01629FC8" w:rsidR="00B62DA3" w:rsidRPr="00B754D4" w:rsidRDefault="00FB1943" w:rsidP="00D45F37">
      <w:pPr>
        <w:spacing w:after="0" w:line="240" w:lineRule="auto"/>
        <w:contextualSpacing/>
        <w:jc w:val="both"/>
        <w:rPr>
          <w:rFonts w:ascii="Garamond" w:hAnsi="Garamond" w:cs="Arial"/>
          <w:color w:val="000000" w:themeColor="text1"/>
          <w:sz w:val="24"/>
          <w:szCs w:val="24"/>
        </w:rPr>
      </w:pPr>
      <w:r w:rsidRPr="00B754D4">
        <w:rPr>
          <w:rFonts w:ascii="Garamond" w:hAnsi="Garamond" w:cs="Arial"/>
          <w:color w:val="000000" w:themeColor="text1"/>
          <w:sz w:val="24"/>
          <w:szCs w:val="24"/>
        </w:rPr>
        <w:t xml:space="preserve">d) Prazo de entrega será de acordo com o estipulado no </w:t>
      </w:r>
      <w:r w:rsidR="00BC50BE" w:rsidRPr="00B754D4">
        <w:rPr>
          <w:rFonts w:ascii="Garamond" w:hAnsi="Garamond" w:cs="Arial"/>
          <w:color w:val="000000" w:themeColor="text1"/>
          <w:sz w:val="24"/>
          <w:szCs w:val="24"/>
        </w:rPr>
        <w:t>Termo de Referência</w:t>
      </w:r>
      <w:r w:rsidRPr="00B754D4">
        <w:rPr>
          <w:rFonts w:ascii="Garamond" w:hAnsi="Garamond" w:cs="Arial"/>
          <w:color w:val="000000" w:themeColor="text1"/>
          <w:sz w:val="24"/>
          <w:szCs w:val="24"/>
        </w:rPr>
        <w:t>.</w:t>
      </w:r>
    </w:p>
    <w:p w14:paraId="4889FD0F" w14:textId="63210629" w:rsidR="00B62DA3" w:rsidRPr="00B754D4" w:rsidRDefault="00B62DA3" w:rsidP="00D45F37">
      <w:pPr>
        <w:spacing w:after="0" w:line="240" w:lineRule="auto"/>
        <w:contextualSpacing/>
        <w:jc w:val="both"/>
        <w:rPr>
          <w:rFonts w:ascii="Garamond" w:hAnsi="Garamond" w:cs="Arial"/>
          <w:color w:val="000000" w:themeColor="text1"/>
          <w:sz w:val="24"/>
          <w:szCs w:val="24"/>
        </w:rPr>
      </w:pPr>
      <w:r w:rsidRPr="00B754D4">
        <w:rPr>
          <w:rFonts w:ascii="Garamond" w:hAnsi="Garamond" w:cs="Arial"/>
          <w:color w:val="000000" w:themeColor="text1"/>
          <w:sz w:val="24"/>
          <w:szCs w:val="24"/>
        </w:rPr>
        <w:t>Declaramos ainda estarmos de acordo e cientes com todas as exigências estipuladas no Edital.</w:t>
      </w:r>
    </w:p>
    <w:p w14:paraId="3713C685" w14:textId="77777777" w:rsidR="00B754D4" w:rsidRPr="00B754D4" w:rsidRDefault="00B754D4" w:rsidP="00D45F37">
      <w:pPr>
        <w:pStyle w:val="Corpodetexto"/>
        <w:tabs>
          <w:tab w:val="left" w:pos="2618"/>
          <w:tab w:val="left" w:pos="4223"/>
          <w:tab w:val="left" w:pos="5556"/>
        </w:tabs>
        <w:spacing w:after="0" w:line="240" w:lineRule="auto"/>
        <w:contextualSpacing/>
        <w:jc w:val="right"/>
        <w:rPr>
          <w:rFonts w:ascii="Garamond" w:hAnsi="Garamond" w:cs="Arial"/>
          <w:color w:val="000000" w:themeColor="text1"/>
          <w:sz w:val="24"/>
          <w:szCs w:val="24"/>
        </w:rPr>
      </w:pPr>
    </w:p>
    <w:p w14:paraId="70BE15EB" w14:textId="0C265EE9" w:rsidR="00B62DA3" w:rsidRPr="00B754D4" w:rsidRDefault="00743497" w:rsidP="00D45F37">
      <w:pPr>
        <w:pStyle w:val="Corpodetexto"/>
        <w:tabs>
          <w:tab w:val="left" w:pos="2618"/>
          <w:tab w:val="left" w:pos="4223"/>
          <w:tab w:val="left" w:pos="5556"/>
        </w:tabs>
        <w:spacing w:after="0" w:line="240" w:lineRule="auto"/>
        <w:contextualSpacing/>
        <w:jc w:val="right"/>
        <w:rPr>
          <w:rFonts w:ascii="Garamond" w:hAnsi="Garamond" w:cs="Arial"/>
          <w:color w:val="000000" w:themeColor="text1"/>
          <w:sz w:val="24"/>
          <w:szCs w:val="24"/>
        </w:rPr>
      </w:pPr>
      <w:r w:rsidRPr="00B754D4">
        <w:rPr>
          <w:rFonts w:ascii="Garamond" w:hAnsi="Garamond" w:cs="Arial"/>
          <w:color w:val="000000" w:themeColor="text1"/>
          <w:sz w:val="24"/>
          <w:szCs w:val="24"/>
        </w:rPr>
        <w:t>Catalão</w:t>
      </w:r>
      <w:r w:rsidR="00B62DA3" w:rsidRPr="00B754D4">
        <w:rPr>
          <w:rFonts w:ascii="Garamond" w:hAnsi="Garamond" w:cs="Arial"/>
          <w:color w:val="000000" w:themeColor="text1"/>
          <w:sz w:val="24"/>
          <w:szCs w:val="24"/>
        </w:rPr>
        <w:t xml:space="preserve">, ____ de ______ </w:t>
      </w:r>
      <w:proofErr w:type="spellStart"/>
      <w:r w:rsidR="00B62DA3" w:rsidRPr="00B754D4">
        <w:rPr>
          <w:rFonts w:ascii="Garamond" w:hAnsi="Garamond" w:cs="Arial"/>
          <w:color w:val="000000" w:themeColor="text1"/>
          <w:sz w:val="24"/>
          <w:szCs w:val="24"/>
        </w:rPr>
        <w:t>de</w:t>
      </w:r>
      <w:proofErr w:type="spellEnd"/>
      <w:r w:rsidR="00B62DA3" w:rsidRPr="00B754D4">
        <w:rPr>
          <w:rFonts w:ascii="Garamond" w:hAnsi="Garamond" w:cs="Arial"/>
          <w:color w:val="000000" w:themeColor="text1"/>
          <w:sz w:val="24"/>
          <w:szCs w:val="24"/>
        </w:rPr>
        <w:t xml:space="preserve"> _____.</w:t>
      </w:r>
    </w:p>
    <w:p w14:paraId="6312A8B7" w14:textId="77777777" w:rsidR="00B754D4" w:rsidRPr="00B754D4" w:rsidRDefault="00B754D4" w:rsidP="00D45F37">
      <w:pPr>
        <w:spacing w:after="0" w:line="240" w:lineRule="auto"/>
        <w:contextualSpacing/>
        <w:jc w:val="center"/>
        <w:rPr>
          <w:rFonts w:ascii="Garamond" w:hAnsi="Garamond" w:cs="Arial"/>
          <w:b/>
          <w:color w:val="000000" w:themeColor="text1"/>
          <w:sz w:val="24"/>
          <w:szCs w:val="24"/>
          <w:u w:val="single"/>
        </w:rPr>
      </w:pPr>
    </w:p>
    <w:p w14:paraId="18F75600" w14:textId="0CB3A6CC" w:rsidR="005876A4" w:rsidRPr="00B754D4" w:rsidRDefault="00C47CBD" w:rsidP="00D45F37">
      <w:pPr>
        <w:spacing w:after="0" w:line="240" w:lineRule="auto"/>
        <w:contextualSpacing/>
        <w:jc w:val="center"/>
        <w:rPr>
          <w:rFonts w:ascii="Garamond" w:eastAsia="Times New Roman" w:hAnsi="Garamond" w:cs="Calibri"/>
          <w:b/>
          <w:color w:val="000000" w:themeColor="text1"/>
          <w:sz w:val="24"/>
          <w:szCs w:val="24"/>
        </w:rPr>
      </w:pPr>
      <w:r w:rsidRPr="00B754D4">
        <w:rPr>
          <w:rFonts w:ascii="Garamond" w:hAnsi="Garamond" w:cs="Arial"/>
          <w:b/>
          <w:color w:val="000000" w:themeColor="text1"/>
          <w:sz w:val="24"/>
          <w:szCs w:val="24"/>
          <w:u w:val="single"/>
        </w:rPr>
        <w:t>Nome e CNPJ da Licitante e assinatura do responsável legal.</w:t>
      </w:r>
    </w:p>
    <w:p w14:paraId="5ADAD0D0" w14:textId="77777777" w:rsidR="00B754D4" w:rsidRPr="00B754D4" w:rsidRDefault="00B754D4" w:rsidP="00D45F37">
      <w:pPr>
        <w:spacing w:after="0" w:line="240" w:lineRule="auto"/>
        <w:jc w:val="center"/>
        <w:rPr>
          <w:rFonts w:ascii="Garamond" w:eastAsia="Times New Roman" w:hAnsi="Garamond" w:cs="Calibri"/>
          <w:b/>
          <w:color w:val="000000" w:themeColor="text1"/>
          <w:sz w:val="24"/>
          <w:szCs w:val="24"/>
        </w:rPr>
      </w:pPr>
    </w:p>
    <w:p w14:paraId="16CD6438" w14:textId="77777777" w:rsidR="00B754D4" w:rsidRPr="00B754D4" w:rsidRDefault="00B754D4" w:rsidP="00D45F37">
      <w:pPr>
        <w:spacing w:after="0" w:line="240" w:lineRule="auto"/>
        <w:jc w:val="center"/>
        <w:rPr>
          <w:rFonts w:ascii="Garamond" w:eastAsia="Times New Roman" w:hAnsi="Garamond" w:cs="Calibri"/>
          <w:b/>
          <w:color w:val="000000" w:themeColor="text1"/>
          <w:sz w:val="24"/>
          <w:szCs w:val="24"/>
        </w:rPr>
      </w:pPr>
    </w:p>
    <w:p w14:paraId="3A56FD74" w14:textId="77777777" w:rsidR="00B754D4" w:rsidRPr="00B754D4" w:rsidRDefault="00B754D4" w:rsidP="00D45F37">
      <w:pPr>
        <w:spacing w:after="0" w:line="240" w:lineRule="auto"/>
        <w:jc w:val="center"/>
        <w:rPr>
          <w:rFonts w:ascii="Garamond" w:eastAsia="Times New Roman" w:hAnsi="Garamond" w:cs="Calibri"/>
          <w:b/>
          <w:color w:val="000000" w:themeColor="text1"/>
          <w:sz w:val="24"/>
          <w:szCs w:val="24"/>
        </w:rPr>
      </w:pPr>
    </w:p>
    <w:p w14:paraId="38BB48C0" w14:textId="77777777" w:rsidR="00B754D4" w:rsidRPr="00B754D4" w:rsidRDefault="00B754D4" w:rsidP="00D45F37">
      <w:pPr>
        <w:spacing w:after="0" w:line="240" w:lineRule="auto"/>
        <w:jc w:val="center"/>
        <w:rPr>
          <w:rFonts w:ascii="Garamond" w:eastAsia="Times New Roman" w:hAnsi="Garamond" w:cs="Calibri"/>
          <w:b/>
          <w:color w:val="000000" w:themeColor="text1"/>
          <w:sz w:val="24"/>
          <w:szCs w:val="24"/>
        </w:rPr>
      </w:pPr>
    </w:p>
    <w:p w14:paraId="2AF94118" w14:textId="77777777" w:rsidR="00B754D4" w:rsidRPr="00B754D4" w:rsidRDefault="00B754D4" w:rsidP="00D45F37">
      <w:pPr>
        <w:spacing w:after="0" w:line="240" w:lineRule="auto"/>
        <w:jc w:val="center"/>
        <w:rPr>
          <w:rFonts w:ascii="Garamond" w:eastAsia="Times New Roman" w:hAnsi="Garamond" w:cs="Calibri"/>
          <w:b/>
          <w:color w:val="000000" w:themeColor="text1"/>
          <w:sz w:val="24"/>
          <w:szCs w:val="24"/>
        </w:rPr>
      </w:pPr>
    </w:p>
    <w:p w14:paraId="2003F1CA" w14:textId="77777777" w:rsidR="00B754D4" w:rsidRDefault="00B754D4" w:rsidP="00D45F37">
      <w:pPr>
        <w:spacing w:after="0" w:line="240" w:lineRule="auto"/>
        <w:jc w:val="center"/>
        <w:rPr>
          <w:rFonts w:ascii="Garamond" w:eastAsia="Times New Roman" w:hAnsi="Garamond" w:cs="Calibri"/>
          <w:b/>
          <w:color w:val="FF0000"/>
          <w:sz w:val="24"/>
          <w:szCs w:val="24"/>
        </w:rPr>
      </w:pPr>
    </w:p>
    <w:p w14:paraId="3AA9C087" w14:textId="77777777" w:rsidR="00B754D4" w:rsidRDefault="00B754D4" w:rsidP="00D45F37">
      <w:pPr>
        <w:spacing w:after="0" w:line="240" w:lineRule="auto"/>
        <w:jc w:val="center"/>
        <w:rPr>
          <w:rFonts w:ascii="Garamond" w:eastAsia="Times New Roman" w:hAnsi="Garamond" w:cs="Calibri"/>
          <w:b/>
          <w:color w:val="FF0000"/>
          <w:sz w:val="24"/>
          <w:szCs w:val="24"/>
        </w:rPr>
      </w:pPr>
    </w:p>
    <w:sectPr w:rsidR="00B754D4" w:rsidSect="004537B7">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2008" w14:textId="77777777" w:rsidR="0088212C" w:rsidRDefault="0088212C" w:rsidP="008410F3">
      <w:pPr>
        <w:spacing w:after="0" w:line="240" w:lineRule="auto"/>
      </w:pPr>
      <w:r>
        <w:separator/>
      </w:r>
    </w:p>
  </w:endnote>
  <w:endnote w:type="continuationSeparator" w:id="0">
    <w:p w14:paraId="40F7A784" w14:textId="77777777" w:rsidR="0088212C" w:rsidRDefault="0088212C"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BB6E" w14:textId="77777777" w:rsidR="0088212C" w:rsidRDefault="0088212C" w:rsidP="008410F3">
      <w:pPr>
        <w:spacing w:after="0" w:line="240" w:lineRule="auto"/>
      </w:pPr>
      <w:r>
        <w:separator/>
      </w:r>
    </w:p>
  </w:footnote>
  <w:footnote w:type="continuationSeparator" w:id="0">
    <w:p w14:paraId="05384FBD" w14:textId="77777777" w:rsidR="0088212C" w:rsidRDefault="0088212C"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9"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15:restartNumberingAfterBreak="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5" w15:restartNumberingAfterBreak="0">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3" w15:restartNumberingAfterBreak="0">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2" w15:restartNumberingAfterBreak="0">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num w:numId="1" w16cid:durableId="239099086">
    <w:abstractNumId w:val="10"/>
  </w:num>
  <w:num w:numId="2" w16cid:durableId="394353825">
    <w:abstractNumId w:val="8"/>
  </w:num>
  <w:num w:numId="3" w16cid:durableId="720784676">
    <w:abstractNumId w:val="4"/>
  </w:num>
  <w:num w:numId="4" w16cid:durableId="1438331712">
    <w:abstractNumId w:val="12"/>
  </w:num>
  <w:num w:numId="5" w16cid:durableId="429011720">
    <w:abstractNumId w:val="13"/>
  </w:num>
  <w:num w:numId="6" w16cid:durableId="537939953">
    <w:abstractNumId w:val="24"/>
  </w:num>
  <w:num w:numId="7" w16cid:durableId="71203039">
    <w:abstractNumId w:val="30"/>
  </w:num>
  <w:num w:numId="8" w16cid:durableId="2087681669">
    <w:abstractNumId w:val="34"/>
  </w:num>
  <w:num w:numId="9" w16cid:durableId="469521320">
    <w:abstractNumId w:val="16"/>
  </w:num>
  <w:num w:numId="10" w16cid:durableId="2007635765">
    <w:abstractNumId w:val="35"/>
  </w:num>
  <w:num w:numId="11" w16cid:durableId="469785364">
    <w:abstractNumId w:val="29"/>
  </w:num>
  <w:num w:numId="12" w16cid:durableId="808135850">
    <w:abstractNumId w:val="2"/>
  </w:num>
  <w:num w:numId="13" w16cid:durableId="1662155736">
    <w:abstractNumId w:val="15"/>
  </w:num>
  <w:num w:numId="14" w16cid:durableId="92281944">
    <w:abstractNumId w:val="11"/>
  </w:num>
  <w:num w:numId="15" w16cid:durableId="1072042164">
    <w:abstractNumId w:val="25"/>
  </w:num>
  <w:num w:numId="16" w16cid:durableId="1763991201">
    <w:abstractNumId w:val="9"/>
  </w:num>
  <w:num w:numId="17" w16cid:durableId="1628123414">
    <w:abstractNumId w:val="40"/>
  </w:num>
  <w:num w:numId="18" w16cid:durableId="770245212">
    <w:abstractNumId w:val="31"/>
  </w:num>
  <w:num w:numId="19" w16cid:durableId="1851023111">
    <w:abstractNumId w:val="5"/>
  </w:num>
  <w:num w:numId="20" w16cid:durableId="1634557179">
    <w:abstractNumId w:val="17"/>
  </w:num>
  <w:num w:numId="21" w16cid:durableId="1319919872">
    <w:abstractNumId w:val="39"/>
  </w:num>
  <w:num w:numId="22" w16cid:durableId="1746340605">
    <w:abstractNumId w:val="41"/>
  </w:num>
  <w:num w:numId="23" w16cid:durableId="1078676942">
    <w:abstractNumId w:val="19"/>
  </w:num>
  <w:num w:numId="24" w16cid:durableId="1017543554">
    <w:abstractNumId w:val="36"/>
  </w:num>
  <w:num w:numId="25" w16cid:durableId="1464351327">
    <w:abstractNumId w:val="23"/>
  </w:num>
  <w:num w:numId="26" w16cid:durableId="1894847144">
    <w:abstractNumId w:val="6"/>
  </w:num>
  <w:num w:numId="27" w16cid:durableId="505286930">
    <w:abstractNumId w:val="18"/>
  </w:num>
  <w:num w:numId="28" w16cid:durableId="1497722542">
    <w:abstractNumId w:val="33"/>
  </w:num>
  <w:num w:numId="29" w16cid:durableId="1876960567">
    <w:abstractNumId w:val="27"/>
  </w:num>
  <w:num w:numId="30" w16cid:durableId="1074864071">
    <w:abstractNumId w:val="20"/>
  </w:num>
  <w:num w:numId="31" w16cid:durableId="302198560">
    <w:abstractNumId w:val="32"/>
  </w:num>
  <w:num w:numId="32" w16cid:durableId="672103530">
    <w:abstractNumId w:val="28"/>
  </w:num>
  <w:num w:numId="33" w16cid:durableId="433676141">
    <w:abstractNumId w:val="42"/>
  </w:num>
  <w:num w:numId="34" w16cid:durableId="1861041369">
    <w:abstractNumId w:val="26"/>
  </w:num>
  <w:num w:numId="35" w16cid:durableId="1497502759">
    <w:abstractNumId w:val="1"/>
  </w:num>
  <w:num w:numId="36" w16cid:durableId="111632018">
    <w:abstractNumId w:val="7"/>
  </w:num>
  <w:num w:numId="37" w16cid:durableId="1006371776">
    <w:abstractNumId w:val="38"/>
  </w:num>
  <w:num w:numId="38" w16cid:durableId="66269952">
    <w:abstractNumId w:val="21"/>
  </w:num>
  <w:num w:numId="39" w16cid:durableId="669480291">
    <w:abstractNumId w:val="14"/>
  </w:num>
  <w:num w:numId="40" w16cid:durableId="1911229994">
    <w:abstractNumId w:val="37"/>
  </w:num>
  <w:num w:numId="41" w16cid:durableId="1753500715">
    <w:abstractNumId w:val="3"/>
  </w:num>
  <w:num w:numId="42" w16cid:durableId="116497599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17B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C703F"/>
    <w:rsid w:val="000D0C02"/>
    <w:rsid w:val="000D375D"/>
    <w:rsid w:val="000D4AEE"/>
    <w:rsid w:val="000D4EF2"/>
    <w:rsid w:val="000D5B80"/>
    <w:rsid w:val="000D62C1"/>
    <w:rsid w:val="000D648A"/>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39A0"/>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1C72"/>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12A5D"/>
    <w:rsid w:val="00213207"/>
    <w:rsid w:val="00213267"/>
    <w:rsid w:val="00213659"/>
    <w:rsid w:val="0021419D"/>
    <w:rsid w:val="002153B8"/>
    <w:rsid w:val="00215CE2"/>
    <w:rsid w:val="002166D7"/>
    <w:rsid w:val="002173E6"/>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A94"/>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8DB"/>
    <w:rsid w:val="0047302B"/>
    <w:rsid w:val="004735A6"/>
    <w:rsid w:val="004744C3"/>
    <w:rsid w:val="00476FCF"/>
    <w:rsid w:val="00481176"/>
    <w:rsid w:val="00481497"/>
    <w:rsid w:val="0048181D"/>
    <w:rsid w:val="004819DD"/>
    <w:rsid w:val="00481BFD"/>
    <w:rsid w:val="00481CD8"/>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EDE"/>
    <w:rsid w:val="004C6F8F"/>
    <w:rsid w:val="004C7D74"/>
    <w:rsid w:val="004D1A92"/>
    <w:rsid w:val="004D1C78"/>
    <w:rsid w:val="004D1F93"/>
    <w:rsid w:val="004D2D75"/>
    <w:rsid w:val="004D5AAF"/>
    <w:rsid w:val="004D5E8A"/>
    <w:rsid w:val="004D6235"/>
    <w:rsid w:val="004D6661"/>
    <w:rsid w:val="004D79E0"/>
    <w:rsid w:val="004E0436"/>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500BB0"/>
    <w:rsid w:val="00500E9D"/>
    <w:rsid w:val="0050291E"/>
    <w:rsid w:val="00503CAC"/>
    <w:rsid w:val="0050471B"/>
    <w:rsid w:val="00506F56"/>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C85"/>
    <w:rsid w:val="005C0421"/>
    <w:rsid w:val="005C0FF7"/>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3C28"/>
    <w:rsid w:val="005E4AA0"/>
    <w:rsid w:val="005E7192"/>
    <w:rsid w:val="005F0550"/>
    <w:rsid w:val="005F148B"/>
    <w:rsid w:val="005F19AE"/>
    <w:rsid w:val="005F1A2B"/>
    <w:rsid w:val="005F2A8E"/>
    <w:rsid w:val="005F42F2"/>
    <w:rsid w:val="005F4DCF"/>
    <w:rsid w:val="005F4ECA"/>
    <w:rsid w:val="005F5487"/>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E71"/>
    <w:rsid w:val="006755F0"/>
    <w:rsid w:val="00675B83"/>
    <w:rsid w:val="00675E49"/>
    <w:rsid w:val="0067602B"/>
    <w:rsid w:val="00677A46"/>
    <w:rsid w:val="00680359"/>
    <w:rsid w:val="00680D90"/>
    <w:rsid w:val="00681DE2"/>
    <w:rsid w:val="0068307B"/>
    <w:rsid w:val="00683E3C"/>
    <w:rsid w:val="0068795F"/>
    <w:rsid w:val="00691EE5"/>
    <w:rsid w:val="00693488"/>
    <w:rsid w:val="00695B3D"/>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E0D07"/>
    <w:rsid w:val="006E2384"/>
    <w:rsid w:val="006E28CA"/>
    <w:rsid w:val="006E3584"/>
    <w:rsid w:val="006E3805"/>
    <w:rsid w:val="006E4C7B"/>
    <w:rsid w:val="006E68DE"/>
    <w:rsid w:val="006E6AE7"/>
    <w:rsid w:val="006F00F4"/>
    <w:rsid w:val="006F0F9A"/>
    <w:rsid w:val="006F1E10"/>
    <w:rsid w:val="006F2A22"/>
    <w:rsid w:val="006F30A8"/>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4DC"/>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36A3"/>
    <w:rsid w:val="00794283"/>
    <w:rsid w:val="00794578"/>
    <w:rsid w:val="00794D42"/>
    <w:rsid w:val="00795804"/>
    <w:rsid w:val="007968CE"/>
    <w:rsid w:val="007973B2"/>
    <w:rsid w:val="007A1A3A"/>
    <w:rsid w:val="007A1F87"/>
    <w:rsid w:val="007A1FD4"/>
    <w:rsid w:val="007A28FE"/>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212C"/>
    <w:rsid w:val="008850C3"/>
    <w:rsid w:val="0088534F"/>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4670"/>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40F6"/>
    <w:rsid w:val="009E575F"/>
    <w:rsid w:val="009E5F26"/>
    <w:rsid w:val="009E671B"/>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333"/>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661B"/>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A5A"/>
    <w:rsid w:val="00B26669"/>
    <w:rsid w:val="00B302BB"/>
    <w:rsid w:val="00B31C01"/>
    <w:rsid w:val="00B33A52"/>
    <w:rsid w:val="00B34FA0"/>
    <w:rsid w:val="00B358DF"/>
    <w:rsid w:val="00B36BC8"/>
    <w:rsid w:val="00B36C30"/>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4D4"/>
    <w:rsid w:val="00B75AAE"/>
    <w:rsid w:val="00B76E89"/>
    <w:rsid w:val="00B77635"/>
    <w:rsid w:val="00B77971"/>
    <w:rsid w:val="00B805AF"/>
    <w:rsid w:val="00B81B8B"/>
    <w:rsid w:val="00B826B1"/>
    <w:rsid w:val="00B82DB1"/>
    <w:rsid w:val="00B83BD4"/>
    <w:rsid w:val="00B848D3"/>
    <w:rsid w:val="00B84D5C"/>
    <w:rsid w:val="00B86731"/>
    <w:rsid w:val="00B872F4"/>
    <w:rsid w:val="00B9095F"/>
    <w:rsid w:val="00B92FEB"/>
    <w:rsid w:val="00B93623"/>
    <w:rsid w:val="00B94200"/>
    <w:rsid w:val="00B9515C"/>
    <w:rsid w:val="00B9611B"/>
    <w:rsid w:val="00BA0000"/>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67F0"/>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194"/>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22DF"/>
    <w:rsid w:val="00CA393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D7BC6"/>
    <w:rsid w:val="00CE0CF1"/>
    <w:rsid w:val="00CE0E42"/>
    <w:rsid w:val="00CE103A"/>
    <w:rsid w:val="00CE20AF"/>
    <w:rsid w:val="00CE431F"/>
    <w:rsid w:val="00CE4A37"/>
    <w:rsid w:val="00CE4FB3"/>
    <w:rsid w:val="00CE5110"/>
    <w:rsid w:val="00CE5187"/>
    <w:rsid w:val="00CE7654"/>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2BAA"/>
    <w:rsid w:val="00D630FA"/>
    <w:rsid w:val="00D63F72"/>
    <w:rsid w:val="00D65E39"/>
    <w:rsid w:val="00D66263"/>
    <w:rsid w:val="00D6720F"/>
    <w:rsid w:val="00D676DC"/>
    <w:rsid w:val="00D67FE3"/>
    <w:rsid w:val="00D71AAF"/>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2FE8"/>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56A4"/>
    <w:rsid w:val="00FC5D96"/>
    <w:rsid w:val="00FD03BE"/>
    <w:rsid w:val="00FD1210"/>
    <w:rsid w:val="00FD28BE"/>
    <w:rsid w:val="00FD3B9F"/>
    <w:rsid w:val="00FD3C44"/>
    <w:rsid w:val="00FD5298"/>
    <w:rsid w:val="00FD59F6"/>
    <w:rsid w:val="00FD5CCC"/>
    <w:rsid w:val="00FD6A81"/>
    <w:rsid w:val="00FD6F58"/>
    <w:rsid w:val="00FD78A4"/>
    <w:rsid w:val="00FE0A60"/>
    <w:rsid w:val="00FE11BF"/>
    <w:rsid w:val="00FE1494"/>
    <w:rsid w:val="00FE1EBE"/>
    <w:rsid w:val="00FE298B"/>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styleId="MenoPendente">
    <w:name w:val="Unresolved Mention"/>
    <w:basedOn w:val="Fontepargpadro"/>
    <w:uiPriority w:val="99"/>
    <w:semiHidden/>
    <w:unhideWhenUsed/>
    <w:rsid w:val="00FC5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A911-D9EE-4CD3-B976-96BAB65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3300</Words>
  <Characters>17826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21084</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74</cp:revision>
  <cp:lastPrinted>2023-02-14T13:04:00Z</cp:lastPrinted>
  <dcterms:created xsi:type="dcterms:W3CDTF">2021-11-22T17:10:00Z</dcterms:created>
  <dcterms:modified xsi:type="dcterms:W3CDTF">2023-02-14T13:55:00Z</dcterms:modified>
</cp:coreProperties>
</file>