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13" w:rsidRPr="009E1EC0" w:rsidRDefault="00DC6513" w:rsidP="004D5A0B">
      <w:pPr>
        <w:pStyle w:val="SemEspaamen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1EC0">
        <w:rPr>
          <w:rFonts w:ascii="Times New Roman" w:hAnsi="Times New Roman"/>
          <w:b/>
          <w:color w:val="000000" w:themeColor="text1"/>
          <w:sz w:val="24"/>
          <w:szCs w:val="24"/>
        </w:rPr>
        <w:t>ANEXO I</w:t>
      </w:r>
    </w:p>
    <w:p w:rsidR="00635BB0" w:rsidRPr="009E1EC0" w:rsidRDefault="00DC6513" w:rsidP="004D5A0B">
      <w:pPr>
        <w:pStyle w:val="SemEspaamen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1EC0">
        <w:rPr>
          <w:rFonts w:ascii="Times New Roman" w:hAnsi="Times New Roman"/>
          <w:b/>
          <w:color w:val="000000" w:themeColor="text1"/>
          <w:sz w:val="24"/>
          <w:szCs w:val="24"/>
        </w:rPr>
        <w:t>TERMO DE REFERÊNCIA</w:t>
      </w:r>
      <w:r w:rsidR="004D1271" w:rsidRPr="009E1EC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PRÉVIO</w:t>
      </w:r>
    </w:p>
    <w:p w:rsidR="00DC6513" w:rsidRPr="009E1EC0" w:rsidRDefault="003F35E5" w:rsidP="004D5A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ind w:left="0" w:firstLine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E1EC0">
        <w:rPr>
          <w:rFonts w:ascii="Times New Roman" w:hAnsi="Times New Roman" w:cs="Times New Roman"/>
          <w:b/>
          <w:color w:val="000000" w:themeColor="text1"/>
        </w:rPr>
        <w:t>DEFINIÇÃO DO OBJETO E CONDIÇÕES GERAIS DA CONTRATAÇÃO:</w:t>
      </w:r>
    </w:p>
    <w:p w:rsidR="004D5A0B" w:rsidRPr="009E1EC0" w:rsidRDefault="003F35E5" w:rsidP="004D5A0B">
      <w:pPr>
        <w:pStyle w:val="PargrafodaLista"/>
        <w:numPr>
          <w:ilvl w:val="1"/>
          <w:numId w:val="1"/>
        </w:numPr>
        <w:spacing w:before="240" w:after="240"/>
        <w:ind w:left="0" w:firstLine="0"/>
        <w:jc w:val="both"/>
        <w:rPr>
          <w:rFonts w:eastAsia="Calibri"/>
          <w:bCs/>
          <w:color w:val="000000" w:themeColor="text1"/>
          <w:lang w:val="pt-BR" w:eastAsia="en-US"/>
        </w:rPr>
      </w:pPr>
      <w:r w:rsidRPr="009E1EC0">
        <w:rPr>
          <w:rFonts w:eastAsia="Calibri"/>
          <w:b/>
          <w:color w:val="000000" w:themeColor="text1"/>
          <w:lang w:val="pt-BR" w:eastAsia="en-US"/>
        </w:rPr>
        <w:t xml:space="preserve">Contratação de serviços </w:t>
      </w:r>
      <w:r w:rsidR="004D1271" w:rsidRPr="009E1EC0">
        <w:rPr>
          <w:rFonts w:eastAsia="Calibri"/>
          <w:b/>
          <w:color w:val="000000" w:themeColor="text1"/>
          <w:lang w:val="pt-BR" w:eastAsia="en-US"/>
        </w:rPr>
        <w:t>para elaboração de serviços para elaboração e transmissão da EFD-</w:t>
      </w:r>
      <w:proofErr w:type="spellStart"/>
      <w:r w:rsidR="004D1271" w:rsidRPr="009E1EC0">
        <w:rPr>
          <w:rFonts w:eastAsia="Calibri"/>
          <w:b/>
          <w:color w:val="000000" w:themeColor="text1"/>
          <w:lang w:val="pt-BR" w:eastAsia="en-US"/>
        </w:rPr>
        <w:t>Reinf</w:t>
      </w:r>
      <w:proofErr w:type="spellEnd"/>
      <w:r w:rsidR="004D1271" w:rsidRPr="009E1EC0">
        <w:rPr>
          <w:rFonts w:eastAsia="Calibri"/>
          <w:b/>
          <w:color w:val="000000" w:themeColor="text1"/>
          <w:lang w:val="pt-BR" w:eastAsia="en-US"/>
        </w:rPr>
        <w:t xml:space="preserve"> (Escrituração Fiscal Digital das Retenções e Ouras Informações Fiscais</w:t>
      </w:r>
      <w:r w:rsidRPr="009E1EC0">
        <w:rPr>
          <w:rFonts w:eastAsia="Calibri"/>
          <w:b/>
          <w:color w:val="000000" w:themeColor="text1"/>
          <w:lang w:val="pt-BR" w:eastAsia="en-US"/>
        </w:rPr>
        <w:t>,</w:t>
      </w:r>
      <w:r w:rsidR="00A17DF1" w:rsidRPr="009E1EC0">
        <w:rPr>
          <w:rFonts w:eastAsia="Calibri"/>
          <w:color w:val="000000" w:themeColor="text1"/>
          <w:lang w:val="pt-BR" w:eastAsia="en-US"/>
        </w:rPr>
        <w:t xml:space="preserve"> em atendimento às necessidades do</w:t>
      </w:r>
      <w:r w:rsidR="004D1271" w:rsidRPr="009E1EC0">
        <w:rPr>
          <w:rFonts w:eastAsia="Calibri"/>
          <w:color w:val="000000" w:themeColor="text1"/>
          <w:lang w:val="pt-BR" w:eastAsia="en-US"/>
        </w:rPr>
        <w:t xml:space="preserve"> Fundo Municipal de Educação</w:t>
      </w:r>
      <w:r w:rsidR="00A17DF1" w:rsidRPr="009E1EC0">
        <w:rPr>
          <w:rFonts w:eastAsia="Calibri"/>
          <w:color w:val="000000" w:themeColor="text1"/>
          <w:lang w:val="pt-BR" w:eastAsia="en-US"/>
        </w:rPr>
        <w:t xml:space="preserve">, conforme disposto neste </w:t>
      </w:r>
      <w:r w:rsidR="00F62F3E" w:rsidRPr="009E1EC0">
        <w:rPr>
          <w:rFonts w:eastAsia="Calibri"/>
          <w:color w:val="000000" w:themeColor="text1"/>
          <w:lang w:val="pt-BR" w:eastAsia="en-US"/>
        </w:rPr>
        <w:t>Instrumento.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3"/>
        <w:gridCol w:w="2046"/>
        <w:gridCol w:w="1958"/>
        <w:gridCol w:w="1310"/>
        <w:gridCol w:w="1643"/>
        <w:gridCol w:w="1461"/>
      </w:tblGrid>
      <w:tr w:rsidR="003F35E5" w:rsidRPr="009E1EC0" w:rsidTr="00F737DA">
        <w:tc>
          <w:tcPr>
            <w:tcW w:w="643" w:type="dxa"/>
          </w:tcPr>
          <w:p w:rsidR="003F35E5" w:rsidRPr="009E1EC0" w:rsidRDefault="003F35E5" w:rsidP="004D5A0B">
            <w:pPr>
              <w:pStyle w:val="PargrafodaLista"/>
              <w:ind w:left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  <w:t>ITEM</w:t>
            </w:r>
          </w:p>
        </w:tc>
        <w:tc>
          <w:tcPr>
            <w:tcW w:w="2046" w:type="dxa"/>
          </w:tcPr>
          <w:p w:rsidR="003F35E5" w:rsidRPr="009E1EC0" w:rsidRDefault="003F35E5" w:rsidP="004D5A0B">
            <w:pPr>
              <w:pStyle w:val="PargrafodaLista"/>
              <w:ind w:left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  <w:t>ESPECIFICAÇÃO</w:t>
            </w:r>
          </w:p>
        </w:tc>
        <w:tc>
          <w:tcPr>
            <w:tcW w:w="1958" w:type="dxa"/>
          </w:tcPr>
          <w:p w:rsidR="003F35E5" w:rsidRPr="009E1EC0" w:rsidRDefault="003F35E5" w:rsidP="004D5A0B">
            <w:pPr>
              <w:pStyle w:val="PargrafodaLista"/>
              <w:ind w:left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  <w:t>UNIDADE DE MEDIDA</w:t>
            </w:r>
          </w:p>
        </w:tc>
        <w:tc>
          <w:tcPr>
            <w:tcW w:w="1310" w:type="dxa"/>
          </w:tcPr>
          <w:p w:rsidR="003F35E5" w:rsidRPr="009E1EC0" w:rsidRDefault="003F35E5" w:rsidP="004D5A0B">
            <w:pPr>
              <w:pStyle w:val="PargrafodaLista"/>
              <w:ind w:left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  <w:t>QUANTIDADE</w:t>
            </w:r>
          </w:p>
        </w:tc>
        <w:tc>
          <w:tcPr>
            <w:tcW w:w="1643" w:type="dxa"/>
          </w:tcPr>
          <w:p w:rsidR="003F35E5" w:rsidRPr="009E1EC0" w:rsidRDefault="003F35E5" w:rsidP="004D5A0B">
            <w:pPr>
              <w:pStyle w:val="PargrafodaLista"/>
              <w:ind w:left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  <w:t>VALOR MENSAL</w:t>
            </w:r>
          </w:p>
        </w:tc>
        <w:tc>
          <w:tcPr>
            <w:tcW w:w="1461" w:type="dxa"/>
          </w:tcPr>
          <w:p w:rsidR="003F35E5" w:rsidRPr="009E1EC0" w:rsidRDefault="003F35E5" w:rsidP="004D5A0B">
            <w:pPr>
              <w:pStyle w:val="PargrafodaLista"/>
              <w:ind w:left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pt-BR" w:eastAsia="en-US"/>
              </w:rPr>
              <w:t>VALOR TOTAL</w:t>
            </w:r>
          </w:p>
        </w:tc>
      </w:tr>
      <w:tr w:rsidR="003F35E5" w:rsidRPr="009E1EC0" w:rsidTr="00F737DA">
        <w:tc>
          <w:tcPr>
            <w:tcW w:w="643" w:type="dxa"/>
          </w:tcPr>
          <w:p w:rsidR="003F35E5" w:rsidRPr="009E1EC0" w:rsidRDefault="003F35E5" w:rsidP="004D5A0B">
            <w:pPr>
              <w:pStyle w:val="PargrafodaLista"/>
              <w:ind w:left="0"/>
              <w:jc w:val="center"/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  <w:t>01</w:t>
            </w:r>
          </w:p>
        </w:tc>
        <w:tc>
          <w:tcPr>
            <w:tcW w:w="2046" w:type="dxa"/>
          </w:tcPr>
          <w:p w:rsidR="003F35E5" w:rsidRPr="009E1EC0" w:rsidRDefault="00F737DA" w:rsidP="004D1271">
            <w:pPr>
              <w:pStyle w:val="PargrafodaLista"/>
              <w:ind w:left="0"/>
              <w:jc w:val="center"/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  <w:t>Serviços técnicos profissionais</w:t>
            </w:r>
          </w:p>
        </w:tc>
        <w:tc>
          <w:tcPr>
            <w:tcW w:w="1958" w:type="dxa"/>
          </w:tcPr>
          <w:p w:rsidR="003F35E5" w:rsidRPr="009E1EC0" w:rsidRDefault="003F35E5" w:rsidP="004D5A0B">
            <w:pPr>
              <w:pStyle w:val="PargrafodaLista"/>
              <w:ind w:left="0"/>
              <w:jc w:val="center"/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  <w:t>Mês</w:t>
            </w:r>
          </w:p>
        </w:tc>
        <w:tc>
          <w:tcPr>
            <w:tcW w:w="1310" w:type="dxa"/>
          </w:tcPr>
          <w:p w:rsidR="003F35E5" w:rsidRPr="009E1EC0" w:rsidRDefault="003F35E5" w:rsidP="004D5A0B">
            <w:pPr>
              <w:pStyle w:val="PargrafodaLista"/>
              <w:ind w:left="0"/>
              <w:jc w:val="center"/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  <w:t>12</w:t>
            </w:r>
          </w:p>
        </w:tc>
        <w:tc>
          <w:tcPr>
            <w:tcW w:w="1643" w:type="dxa"/>
          </w:tcPr>
          <w:p w:rsidR="003F35E5" w:rsidRPr="009E1EC0" w:rsidRDefault="003F35E5" w:rsidP="00F737DA">
            <w:pPr>
              <w:pStyle w:val="PargrafodaLista"/>
              <w:ind w:left="0"/>
              <w:jc w:val="center"/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  <w:t xml:space="preserve">R$ </w:t>
            </w:r>
            <w:r w:rsidR="00F737DA" w:rsidRPr="009E1EC0"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  <w:t>-</w:t>
            </w:r>
          </w:p>
        </w:tc>
        <w:tc>
          <w:tcPr>
            <w:tcW w:w="1461" w:type="dxa"/>
          </w:tcPr>
          <w:p w:rsidR="003F35E5" w:rsidRPr="009E1EC0" w:rsidRDefault="003F35E5" w:rsidP="00F737DA">
            <w:pPr>
              <w:pStyle w:val="PargrafodaLista"/>
              <w:ind w:left="0"/>
              <w:jc w:val="center"/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</w:pPr>
            <w:r w:rsidRPr="009E1EC0"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  <w:t xml:space="preserve">R$ </w:t>
            </w:r>
            <w:r w:rsidR="00F737DA" w:rsidRPr="009E1EC0">
              <w:rPr>
                <w:rFonts w:eastAsia="Calibri"/>
                <w:bCs/>
                <w:color w:val="000000" w:themeColor="text1"/>
                <w:sz w:val="16"/>
                <w:szCs w:val="16"/>
                <w:lang w:val="pt-BR" w:eastAsia="en-US"/>
              </w:rPr>
              <w:t>-</w:t>
            </w:r>
          </w:p>
        </w:tc>
      </w:tr>
    </w:tbl>
    <w:p w:rsidR="00D756CA" w:rsidRPr="009E1EC0" w:rsidRDefault="009F0E0C" w:rsidP="004D5A0B">
      <w:pPr>
        <w:pStyle w:val="PargrafodaLista"/>
        <w:numPr>
          <w:ilvl w:val="1"/>
          <w:numId w:val="1"/>
        </w:numPr>
        <w:spacing w:before="240"/>
        <w:ind w:left="0" w:firstLine="0"/>
        <w:jc w:val="both"/>
        <w:rPr>
          <w:rFonts w:eastAsia="Calibri"/>
          <w:bCs/>
          <w:color w:val="000000" w:themeColor="text1"/>
          <w:lang w:val="pt-BR" w:eastAsia="en-US"/>
        </w:rPr>
      </w:pPr>
      <w:r w:rsidRPr="009E1EC0">
        <w:rPr>
          <w:rFonts w:eastAsia="Calibri"/>
          <w:color w:val="000000" w:themeColor="text1"/>
          <w:lang w:val="pt-BR" w:eastAsia="en-US"/>
        </w:rPr>
        <w:t>Os serviços objeto desta contratação são caract</w:t>
      </w:r>
      <w:r w:rsidR="00F737DA" w:rsidRPr="009E1EC0">
        <w:rPr>
          <w:rFonts w:eastAsia="Calibri"/>
          <w:color w:val="000000" w:themeColor="text1"/>
          <w:lang w:val="pt-BR" w:eastAsia="en-US"/>
        </w:rPr>
        <w:t>erizados como serviços técnicos.</w:t>
      </w:r>
    </w:p>
    <w:p w:rsidR="009F0E0C" w:rsidRPr="009E1EC0" w:rsidRDefault="009F0E0C" w:rsidP="004D5A0B">
      <w:pPr>
        <w:pStyle w:val="PargrafodaLista"/>
        <w:numPr>
          <w:ilvl w:val="1"/>
          <w:numId w:val="1"/>
        </w:numPr>
        <w:ind w:left="0" w:firstLine="0"/>
        <w:jc w:val="both"/>
        <w:rPr>
          <w:rFonts w:eastAsia="Calibri"/>
          <w:bCs/>
          <w:color w:val="000000" w:themeColor="text1"/>
          <w:lang w:val="pt-BR" w:eastAsia="en-US"/>
        </w:rPr>
      </w:pPr>
      <w:r w:rsidRPr="009E1EC0">
        <w:rPr>
          <w:rFonts w:eastAsia="Calibri"/>
          <w:bCs/>
          <w:color w:val="000000" w:themeColor="text1"/>
          <w:lang w:val="pt-BR" w:eastAsia="en-US"/>
        </w:rPr>
        <w:t xml:space="preserve">O prazo de vigência da contratação é de 12 (doze) meses, contados da assinatura do termo contratual, </w:t>
      </w:r>
      <w:r w:rsidR="002B5099" w:rsidRPr="009E1EC0">
        <w:rPr>
          <w:rFonts w:eastAsia="Calibri"/>
          <w:bCs/>
          <w:color w:val="000000" w:themeColor="text1"/>
          <w:lang w:val="pt-BR" w:eastAsia="en-US"/>
        </w:rPr>
        <w:t>prorrogáveis</w:t>
      </w:r>
      <w:r w:rsidRPr="009E1EC0">
        <w:rPr>
          <w:rFonts w:eastAsia="Calibri"/>
          <w:bCs/>
          <w:color w:val="000000" w:themeColor="text1"/>
          <w:lang w:val="pt-BR" w:eastAsia="en-US"/>
        </w:rPr>
        <w:t xml:space="preserve"> na forma dos artigos 106 e 107 da Lei nº 14.133, de 2021</w:t>
      </w:r>
      <w:r w:rsidR="002B5099" w:rsidRPr="009E1EC0">
        <w:rPr>
          <w:rFonts w:eastAsia="Calibri"/>
          <w:bCs/>
          <w:color w:val="000000" w:themeColor="text1"/>
          <w:lang w:val="pt-BR" w:eastAsia="en-US"/>
        </w:rPr>
        <w:t>, respeitado a vigência máxima decenal</w:t>
      </w:r>
      <w:r w:rsidRPr="009E1EC0">
        <w:rPr>
          <w:rFonts w:eastAsia="Calibri"/>
          <w:bCs/>
          <w:color w:val="000000" w:themeColor="text1"/>
          <w:lang w:val="pt-BR" w:eastAsia="en-US"/>
        </w:rPr>
        <w:t>.</w:t>
      </w:r>
    </w:p>
    <w:p w:rsidR="006462A9" w:rsidRPr="009E1EC0" w:rsidRDefault="006462A9" w:rsidP="004D5A0B">
      <w:pPr>
        <w:pStyle w:val="PargrafodaLista"/>
        <w:numPr>
          <w:ilvl w:val="2"/>
          <w:numId w:val="1"/>
        </w:numPr>
        <w:spacing w:after="240"/>
        <w:ind w:left="567" w:firstLine="0"/>
        <w:jc w:val="both"/>
        <w:rPr>
          <w:rFonts w:eastAsia="Calibri"/>
          <w:bCs/>
          <w:color w:val="000000" w:themeColor="text1"/>
          <w:lang w:val="pt-BR" w:eastAsia="en-US"/>
        </w:rPr>
      </w:pPr>
      <w:r w:rsidRPr="009E1EC0">
        <w:rPr>
          <w:rFonts w:eastAsia="Calibri"/>
          <w:bCs/>
          <w:color w:val="000000" w:themeColor="text1"/>
          <w:lang w:val="pt-BR" w:eastAsia="en-US"/>
        </w:rPr>
        <w:t>O serviço é enquadrado como continuado conforme Art. 6º, XV, da Lei nº 14.133/21, justificado no Estudo Técnico Preliminar (ETP).</w:t>
      </w:r>
    </w:p>
    <w:p w:rsidR="00B4634E" w:rsidRPr="009E1EC0" w:rsidRDefault="00F62F3E" w:rsidP="004D5A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  <w:ind w:left="0" w:firstLine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E1EC0">
        <w:rPr>
          <w:rFonts w:ascii="Times New Roman" w:hAnsi="Times New Roman" w:cs="Times New Roman"/>
          <w:b/>
          <w:color w:val="000000" w:themeColor="text1"/>
        </w:rPr>
        <w:t>DA</w:t>
      </w:r>
      <w:r w:rsidR="006C4DF7" w:rsidRPr="009E1EC0">
        <w:rPr>
          <w:rFonts w:ascii="Times New Roman" w:hAnsi="Times New Roman" w:cs="Times New Roman"/>
          <w:b/>
          <w:color w:val="000000" w:themeColor="text1"/>
        </w:rPr>
        <w:t xml:space="preserve"> FUNDAMENTAÇÃO DA</w:t>
      </w:r>
      <w:r w:rsidRPr="009E1EC0">
        <w:rPr>
          <w:rFonts w:ascii="Times New Roman" w:hAnsi="Times New Roman" w:cs="Times New Roman"/>
          <w:b/>
          <w:color w:val="000000" w:themeColor="text1"/>
        </w:rPr>
        <w:t xml:space="preserve"> CONTRATAÇÃO:</w:t>
      </w:r>
    </w:p>
    <w:p w:rsidR="003B29F1" w:rsidRPr="009E1EC0" w:rsidRDefault="006C4DF7" w:rsidP="004D5A0B">
      <w:pPr>
        <w:pStyle w:val="PargrafodaLista"/>
        <w:numPr>
          <w:ilvl w:val="1"/>
          <w:numId w:val="1"/>
        </w:numPr>
        <w:ind w:left="0" w:firstLine="0"/>
        <w:jc w:val="both"/>
        <w:rPr>
          <w:b/>
          <w:lang w:val="pt-BR"/>
        </w:rPr>
      </w:pPr>
      <w:r w:rsidRPr="009E1EC0">
        <w:rPr>
          <w:lang w:val="pt-BR"/>
        </w:rPr>
        <w:t xml:space="preserve">A fundamentação da Contratação </w:t>
      </w:r>
      <w:r w:rsidR="00F737DA" w:rsidRPr="009E1EC0">
        <w:rPr>
          <w:lang w:val="pt-BR"/>
        </w:rPr>
        <w:t>na obrigação do órgão em realizar o envio da EFD-</w:t>
      </w:r>
      <w:proofErr w:type="spellStart"/>
      <w:r w:rsidR="00F737DA" w:rsidRPr="009E1EC0">
        <w:rPr>
          <w:lang w:val="pt-BR"/>
        </w:rPr>
        <w:t>Reinf</w:t>
      </w:r>
      <w:proofErr w:type="spellEnd"/>
      <w:r w:rsidR="00F737DA" w:rsidRPr="009E1EC0">
        <w:rPr>
          <w:lang w:val="pt-BR"/>
        </w:rPr>
        <w:t>, que é um dos módulos do Sistema Público de Escrituração Digital (SPED), que deve ser utilizado, em complemento ao </w:t>
      </w:r>
      <w:r w:rsidR="00F737DA" w:rsidRPr="009E1EC0">
        <w:rPr>
          <w:b/>
          <w:bCs/>
          <w:lang w:val="pt-BR"/>
        </w:rPr>
        <w:t>Sistema de Escrituração Digital das Obrigações Fiscais, Previdenciárias e Trabalhistas</w:t>
      </w:r>
      <w:r w:rsidR="00F737DA" w:rsidRPr="009E1EC0">
        <w:rPr>
          <w:lang w:val="pt-BR"/>
        </w:rPr>
        <w:t> (</w:t>
      </w:r>
      <w:proofErr w:type="spellStart"/>
      <w:r w:rsidR="00F737DA" w:rsidRPr="009E1EC0">
        <w:rPr>
          <w:lang w:val="pt-BR"/>
        </w:rPr>
        <w:t>eSocial</w:t>
      </w:r>
      <w:proofErr w:type="spellEnd"/>
      <w:r w:rsidR="00F737DA" w:rsidRPr="009E1EC0">
        <w:rPr>
          <w:lang w:val="pt-BR"/>
        </w:rPr>
        <w:t xml:space="preserve">) para informar rendimentos pagos e retenções de imposto de renda e contribuições sociais, exceto aquelas relacionadas ao trabalho (informadas pelo </w:t>
      </w:r>
      <w:proofErr w:type="spellStart"/>
      <w:r w:rsidR="00F737DA" w:rsidRPr="009E1EC0">
        <w:rPr>
          <w:lang w:val="pt-BR"/>
        </w:rPr>
        <w:t>eSocial</w:t>
      </w:r>
      <w:proofErr w:type="spellEnd"/>
      <w:r w:rsidR="00F737DA" w:rsidRPr="009E1EC0">
        <w:rPr>
          <w:lang w:val="pt-BR"/>
        </w:rPr>
        <w:t>). Também deve ser informada a Contribuição Previdenciária sobre Receita Bruta (CPRB), substituindo, portanto, o módulo da EFF-Contribuições.</w:t>
      </w:r>
    </w:p>
    <w:p w:rsidR="00C265FB" w:rsidRPr="009E1EC0" w:rsidRDefault="00C265FB" w:rsidP="004D5A0B">
      <w:pPr>
        <w:pStyle w:val="PargrafodaLista"/>
        <w:numPr>
          <w:ilvl w:val="1"/>
          <w:numId w:val="1"/>
        </w:numPr>
        <w:spacing w:after="240"/>
        <w:ind w:left="0" w:firstLine="0"/>
        <w:jc w:val="both"/>
        <w:rPr>
          <w:b/>
          <w:lang w:val="pt-BR"/>
        </w:rPr>
      </w:pPr>
      <w:r w:rsidRPr="009E1EC0">
        <w:rPr>
          <w:lang w:val="pt-BR"/>
        </w:rPr>
        <w:t>O objeto desta contratação está previsto no Plano de Contratações Anual, conforme consta das informações básicas anexadas aos autos.</w:t>
      </w:r>
    </w:p>
    <w:p w:rsidR="00DC6513" w:rsidRPr="009E1EC0" w:rsidRDefault="005C7817" w:rsidP="004D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</w:rPr>
      </w:pPr>
      <w:r w:rsidRPr="009E1EC0">
        <w:rPr>
          <w:rFonts w:ascii="Times New Roman" w:hAnsi="Times New Roman" w:cs="Times New Roman"/>
          <w:b/>
        </w:rPr>
        <w:t>3</w:t>
      </w:r>
      <w:r w:rsidR="00C92EF9" w:rsidRPr="009E1EC0">
        <w:rPr>
          <w:rFonts w:ascii="Times New Roman" w:hAnsi="Times New Roman" w:cs="Times New Roman"/>
          <w:b/>
        </w:rPr>
        <w:t>.</w:t>
      </w:r>
      <w:r w:rsidR="00C92EF9" w:rsidRPr="009E1EC0">
        <w:rPr>
          <w:rFonts w:ascii="Times New Roman" w:hAnsi="Times New Roman" w:cs="Times New Roman"/>
          <w:b/>
        </w:rPr>
        <w:tab/>
      </w:r>
      <w:r w:rsidR="00AC53DC" w:rsidRPr="009E1EC0">
        <w:rPr>
          <w:rFonts w:ascii="Times New Roman" w:hAnsi="Times New Roman" w:cs="Times New Roman"/>
          <w:b/>
        </w:rPr>
        <w:t xml:space="preserve">DA </w:t>
      </w:r>
      <w:r w:rsidR="00C265FB" w:rsidRPr="009E1EC0">
        <w:rPr>
          <w:rFonts w:ascii="Times New Roman" w:hAnsi="Times New Roman" w:cs="Times New Roman"/>
          <w:b/>
        </w:rPr>
        <w:t>DESCRIÇÃO DA SOLUÇÃO</w:t>
      </w:r>
      <w:r w:rsidR="003E743C" w:rsidRPr="009E1EC0">
        <w:rPr>
          <w:rFonts w:ascii="Times New Roman" w:hAnsi="Times New Roman" w:cs="Times New Roman"/>
          <w:b/>
        </w:rPr>
        <w:t>:</w:t>
      </w:r>
    </w:p>
    <w:p w:rsidR="005C7817" w:rsidRPr="009E1EC0" w:rsidRDefault="005C7817" w:rsidP="004D5A0B">
      <w:pPr>
        <w:pStyle w:val="PargrafodaLista"/>
        <w:widowControl/>
        <w:numPr>
          <w:ilvl w:val="0"/>
          <w:numId w:val="4"/>
        </w:numPr>
        <w:autoSpaceDE/>
        <w:autoSpaceDN/>
        <w:jc w:val="both"/>
        <w:rPr>
          <w:vanish/>
          <w:lang w:val="pt-BR"/>
        </w:rPr>
      </w:pPr>
    </w:p>
    <w:p w:rsidR="005C7817" w:rsidRPr="009E1EC0" w:rsidRDefault="005C7817" w:rsidP="004D5A0B">
      <w:pPr>
        <w:pStyle w:val="PargrafodaLista"/>
        <w:widowControl/>
        <w:numPr>
          <w:ilvl w:val="0"/>
          <w:numId w:val="4"/>
        </w:numPr>
        <w:autoSpaceDE/>
        <w:autoSpaceDN/>
        <w:jc w:val="both"/>
        <w:rPr>
          <w:vanish/>
          <w:lang w:val="pt-BR"/>
        </w:rPr>
      </w:pPr>
    </w:p>
    <w:p w:rsidR="005C7817" w:rsidRPr="009E1EC0" w:rsidRDefault="005C7817" w:rsidP="004D5A0B">
      <w:pPr>
        <w:pStyle w:val="PargrafodaLista"/>
        <w:widowControl/>
        <w:numPr>
          <w:ilvl w:val="0"/>
          <w:numId w:val="4"/>
        </w:numPr>
        <w:autoSpaceDE/>
        <w:autoSpaceDN/>
        <w:jc w:val="both"/>
        <w:rPr>
          <w:vanish/>
          <w:lang w:val="pt-BR"/>
        </w:rPr>
      </w:pPr>
    </w:p>
    <w:p w:rsidR="009E1EC0" w:rsidRPr="009E1EC0" w:rsidRDefault="007236A7" w:rsidP="004D5A0B">
      <w:pPr>
        <w:spacing w:before="240" w:after="240"/>
        <w:jc w:val="both"/>
        <w:rPr>
          <w:rFonts w:ascii="Times New Roman" w:hAnsi="Times New Roman" w:cs="Times New Roman"/>
        </w:rPr>
      </w:pPr>
      <w:r w:rsidRPr="009E1EC0">
        <w:rPr>
          <w:rFonts w:ascii="Times New Roman" w:hAnsi="Times New Roman" w:cs="Times New Roman"/>
          <w:b/>
        </w:rPr>
        <w:t>3.1.</w:t>
      </w:r>
      <w:r w:rsidRPr="009E1EC0">
        <w:rPr>
          <w:rFonts w:ascii="Times New Roman" w:hAnsi="Times New Roman" w:cs="Times New Roman"/>
          <w:b/>
        </w:rPr>
        <w:tab/>
      </w:r>
      <w:r w:rsidR="004D5A0B" w:rsidRPr="009E1EC0">
        <w:rPr>
          <w:rFonts w:ascii="Times New Roman" w:hAnsi="Times New Roman" w:cs="Times New Roman"/>
        </w:rPr>
        <w:t>A descrição da solução</w:t>
      </w:r>
      <w:r w:rsidR="00F737DA" w:rsidRPr="009E1EC0">
        <w:rPr>
          <w:rFonts w:ascii="Times New Roman" w:hAnsi="Times New Roman" w:cs="Times New Roman"/>
        </w:rPr>
        <w:t xml:space="preserve"> é a contratação de prestador de serviços para realizar</w:t>
      </w:r>
      <w:r w:rsidR="009E1EC0" w:rsidRPr="009E1EC0">
        <w:rPr>
          <w:rFonts w:ascii="Times New Roman" w:hAnsi="Times New Roman" w:cs="Times New Roman"/>
        </w:rPr>
        <w:t xml:space="preserve"> todas atividades com finalidade ao atendimento ao que segue abaixo.</w:t>
      </w:r>
    </w:p>
    <w:p w:rsidR="009E1EC0" w:rsidRPr="009E1EC0" w:rsidRDefault="009E1EC0" w:rsidP="004D5A0B">
      <w:pPr>
        <w:spacing w:before="240" w:after="240"/>
        <w:jc w:val="both"/>
        <w:rPr>
          <w:rFonts w:ascii="Times New Roman" w:hAnsi="Times New Roman" w:cs="Times New Roman"/>
        </w:rPr>
      </w:pPr>
      <w:r w:rsidRPr="009E1EC0">
        <w:rPr>
          <w:rFonts w:ascii="Times New Roman" w:hAnsi="Times New Roman" w:cs="Times New Roman"/>
          <w:b/>
        </w:rPr>
        <w:t>3.2.</w:t>
      </w:r>
      <w:r w:rsidRPr="009E1EC0">
        <w:rPr>
          <w:rFonts w:ascii="Times New Roman" w:hAnsi="Times New Roman" w:cs="Times New Roman"/>
        </w:rPr>
        <w:tab/>
        <w:t>Envio das informações por EVENTOS:</w:t>
      </w:r>
    </w:p>
    <w:p w:rsidR="009E1EC0" w:rsidRPr="009E1EC0" w:rsidRDefault="009E1EC0" w:rsidP="009E1EC0">
      <w:pPr>
        <w:pStyle w:val="PargrafodaLista"/>
        <w:numPr>
          <w:ilvl w:val="0"/>
          <w:numId w:val="30"/>
        </w:numPr>
        <w:jc w:val="both"/>
        <w:rPr>
          <w:lang w:val="pt-BR"/>
        </w:rPr>
      </w:pPr>
      <w:r w:rsidRPr="009E1EC0">
        <w:rPr>
          <w:lang w:val="pt-BR"/>
        </w:rPr>
        <w:t>Eventos de Tabela;</w:t>
      </w:r>
    </w:p>
    <w:p w:rsidR="009E1EC0" w:rsidRPr="009E1EC0" w:rsidRDefault="009E1EC0" w:rsidP="009E1EC0">
      <w:pPr>
        <w:pStyle w:val="PargrafodaLista"/>
        <w:numPr>
          <w:ilvl w:val="0"/>
          <w:numId w:val="30"/>
        </w:numPr>
        <w:jc w:val="both"/>
        <w:rPr>
          <w:lang w:val="pt-BR"/>
        </w:rPr>
      </w:pPr>
      <w:r w:rsidRPr="009E1EC0">
        <w:rPr>
          <w:lang w:val="pt-BR"/>
        </w:rPr>
        <w:t>Eventos Periódicos;</w:t>
      </w:r>
    </w:p>
    <w:p w:rsidR="009E1EC0" w:rsidRPr="009E1EC0" w:rsidRDefault="009E1EC0" w:rsidP="009E1EC0">
      <w:pPr>
        <w:pStyle w:val="PargrafodaLista"/>
        <w:numPr>
          <w:ilvl w:val="0"/>
          <w:numId w:val="30"/>
        </w:numPr>
        <w:jc w:val="both"/>
        <w:rPr>
          <w:lang w:val="pt-BR"/>
        </w:rPr>
      </w:pPr>
      <w:r w:rsidRPr="009E1EC0">
        <w:rPr>
          <w:lang w:val="pt-BR"/>
        </w:rPr>
        <w:t>Eventos Não Periódicos;</w:t>
      </w:r>
    </w:p>
    <w:p w:rsidR="009E1EC0" w:rsidRPr="009E1EC0" w:rsidRDefault="009E1EC0" w:rsidP="009E1EC0">
      <w:pPr>
        <w:pStyle w:val="PargrafodaLista"/>
        <w:numPr>
          <w:ilvl w:val="0"/>
          <w:numId w:val="30"/>
        </w:numPr>
        <w:jc w:val="both"/>
        <w:rPr>
          <w:lang w:val="pt-BR"/>
        </w:rPr>
      </w:pPr>
      <w:r w:rsidRPr="009E1EC0">
        <w:rPr>
          <w:lang w:val="pt-BR"/>
        </w:rPr>
        <w:t>Eventos de Fechamento;</w:t>
      </w:r>
    </w:p>
    <w:p w:rsidR="009E1EC0" w:rsidRPr="009E1EC0" w:rsidRDefault="009E1EC0" w:rsidP="009E1EC0">
      <w:pPr>
        <w:pStyle w:val="PargrafodaLista"/>
        <w:numPr>
          <w:ilvl w:val="0"/>
          <w:numId w:val="30"/>
        </w:numPr>
        <w:jc w:val="both"/>
        <w:rPr>
          <w:lang w:val="pt-BR"/>
        </w:rPr>
      </w:pPr>
      <w:r w:rsidRPr="009E1EC0">
        <w:rPr>
          <w:lang w:val="pt-BR"/>
        </w:rPr>
        <w:t>Eventos de Reabertura;</w:t>
      </w:r>
    </w:p>
    <w:p w:rsidR="009E1EC0" w:rsidRPr="009E1EC0" w:rsidRDefault="009E1EC0" w:rsidP="009E1EC0">
      <w:pPr>
        <w:pStyle w:val="PargrafodaLista"/>
        <w:numPr>
          <w:ilvl w:val="0"/>
          <w:numId w:val="30"/>
        </w:numPr>
        <w:jc w:val="both"/>
        <w:rPr>
          <w:lang w:val="pt-BR"/>
        </w:rPr>
      </w:pPr>
      <w:r w:rsidRPr="009E1EC0">
        <w:rPr>
          <w:lang w:val="pt-BR"/>
        </w:rPr>
        <w:t>Eventos de Exclusão;</w:t>
      </w:r>
    </w:p>
    <w:p w:rsidR="009E1EC0" w:rsidRDefault="009E1EC0" w:rsidP="009E1EC0">
      <w:pPr>
        <w:pStyle w:val="PargrafodaLista"/>
        <w:numPr>
          <w:ilvl w:val="0"/>
          <w:numId w:val="30"/>
        </w:numPr>
        <w:spacing w:after="240"/>
        <w:jc w:val="both"/>
        <w:rPr>
          <w:lang w:val="pt-BR"/>
        </w:rPr>
      </w:pPr>
      <w:r w:rsidRPr="009E1EC0">
        <w:rPr>
          <w:lang w:val="pt-BR"/>
        </w:rPr>
        <w:t>Eventos Totalizadores.</w:t>
      </w:r>
    </w:p>
    <w:p w:rsidR="009E1EC0" w:rsidRDefault="006E576B" w:rsidP="009E1EC0">
      <w:pPr>
        <w:spacing w:after="240"/>
        <w:jc w:val="both"/>
        <w:rPr>
          <w:rFonts w:ascii="Times New Roman" w:hAnsi="Times New Roman" w:cs="Times New Roman"/>
        </w:rPr>
      </w:pPr>
      <w:r w:rsidRPr="00ED2937">
        <w:rPr>
          <w:rFonts w:ascii="Times New Roman" w:hAnsi="Times New Roman" w:cs="Times New Roman"/>
          <w:b/>
        </w:rPr>
        <w:t>3.3.</w:t>
      </w:r>
      <w:r>
        <w:rPr>
          <w:rFonts w:ascii="Times New Roman" w:hAnsi="Times New Roman" w:cs="Times New Roman"/>
        </w:rPr>
        <w:tab/>
        <w:t>Eventos de Tabela (identificam o contribuinte):</w:t>
      </w:r>
    </w:p>
    <w:p w:rsidR="006E576B" w:rsidRDefault="006E576B" w:rsidP="006E576B">
      <w:pPr>
        <w:pStyle w:val="PargrafodaLista"/>
        <w:numPr>
          <w:ilvl w:val="0"/>
          <w:numId w:val="31"/>
        </w:numPr>
        <w:jc w:val="both"/>
        <w:rPr>
          <w:lang w:val="pt-BR"/>
        </w:rPr>
      </w:pPr>
      <w:r>
        <w:rPr>
          <w:lang w:val="pt-BR"/>
        </w:rPr>
        <w:lastRenderedPageBreak/>
        <w:t>R-1000: Informações do Contribuinte;</w:t>
      </w:r>
    </w:p>
    <w:p w:rsidR="006E576B" w:rsidRDefault="006E576B" w:rsidP="006E576B">
      <w:pPr>
        <w:pStyle w:val="PargrafodaLista"/>
        <w:numPr>
          <w:ilvl w:val="0"/>
          <w:numId w:val="31"/>
        </w:numPr>
        <w:jc w:val="both"/>
        <w:rPr>
          <w:lang w:val="pt-BR"/>
        </w:rPr>
      </w:pPr>
      <w:r>
        <w:rPr>
          <w:lang w:val="pt-BR"/>
        </w:rPr>
        <w:t>R-1050: Tabela de entidades ligadas;</w:t>
      </w:r>
    </w:p>
    <w:p w:rsidR="006E576B" w:rsidRDefault="006E576B" w:rsidP="006E576B">
      <w:pPr>
        <w:pStyle w:val="PargrafodaLista"/>
        <w:numPr>
          <w:ilvl w:val="0"/>
          <w:numId w:val="31"/>
        </w:numPr>
        <w:spacing w:after="240"/>
        <w:jc w:val="both"/>
        <w:rPr>
          <w:lang w:val="pt-BR"/>
        </w:rPr>
      </w:pPr>
      <w:r>
        <w:rPr>
          <w:lang w:val="pt-BR"/>
        </w:rPr>
        <w:t>R-1070: Tabela de Processos Administrativos/Judiciais.</w:t>
      </w:r>
    </w:p>
    <w:p w:rsidR="006E576B" w:rsidRDefault="00ED2937" w:rsidP="006E576B">
      <w:pPr>
        <w:pStyle w:val="PargrafodaLista"/>
        <w:spacing w:after="240"/>
        <w:ind w:left="0"/>
        <w:jc w:val="both"/>
        <w:rPr>
          <w:lang w:val="pt-BR"/>
        </w:rPr>
      </w:pPr>
      <w:r w:rsidRPr="00ED2937">
        <w:rPr>
          <w:b/>
          <w:lang w:val="pt-BR"/>
        </w:rPr>
        <w:t>3.4.</w:t>
      </w:r>
      <w:r>
        <w:rPr>
          <w:lang w:val="pt-BR"/>
        </w:rPr>
        <w:tab/>
        <w:t>Eventos Periódicos (Informações mensais)</w:t>
      </w:r>
      <w:r w:rsidR="00BC7025">
        <w:rPr>
          <w:lang w:val="pt-BR"/>
        </w:rPr>
        <w:t>:</w:t>
      </w:r>
    </w:p>
    <w:p w:rsidR="00ED2937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>R-2020: Retenção Contribuição Previdenciária – Serviços Prestados;</w:t>
      </w:r>
    </w:p>
    <w:p w:rsidR="00BC7025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>R-2023: Recursos Recebidos por Associação Desportiva;</w:t>
      </w:r>
    </w:p>
    <w:p w:rsidR="00BC7025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>R-2040: Recursos Repassados para Associação Desportiva;</w:t>
      </w:r>
    </w:p>
    <w:p w:rsidR="00BC7025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>R-2050: Comerc. Produção por Produtor Rural PJ/Agroindústria;</w:t>
      </w:r>
    </w:p>
    <w:p w:rsidR="00BC7025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>R-2055: Aquisição de produção rural;</w:t>
      </w:r>
    </w:p>
    <w:p w:rsidR="00BC7025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 xml:space="preserve">R-2060: </w:t>
      </w:r>
      <w:proofErr w:type="spellStart"/>
      <w:r>
        <w:rPr>
          <w:lang w:val="pt-BR"/>
        </w:rPr>
        <w:t>Contrib</w:t>
      </w:r>
      <w:proofErr w:type="spellEnd"/>
      <w:r>
        <w:rPr>
          <w:lang w:val="pt-BR"/>
        </w:rPr>
        <w:t>. Previdenciária sobre a Receita Bruta – CPRB;</w:t>
      </w:r>
    </w:p>
    <w:p w:rsidR="00BC7025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>R-4010: Pagamentos / Créditos a Beneficiário Pessoa Física;</w:t>
      </w:r>
    </w:p>
    <w:p w:rsidR="00BC7025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>R-4020: Pagamentos / Créditos a beneficiário Pessoa Jurídica;</w:t>
      </w:r>
    </w:p>
    <w:p w:rsidR="00BC7025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>R-4040: Pagamentos / Créditos a beneficiários não identificados;</w:t>
      </w:r>
    </w:p>
    <w:p w:rsidR="00BC7025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>R-4080: Retenção no Recebimento;</w:t>
      </w:r>
    </w:p>
    <w:p w:rsidR="00BC7025" w:rsidRDefault="00BC7025" w:rsidP="00BC7025">
      <w:pPr>
        <w:pStyle w:val="PargrafodaLista"/>
        <w:numPr>
          <w:ilvl w:val="0"/>
          <w:numId w:val="32"/>
        </w:numPr>
        <w:jc w:val="both"/>
        <w:rPr>
          <w:lang w:val="pt-BR"/>
        </w:rPr>
      </w:pPr>
      <w:r>
        <w:rPr>
          <w:lang w:val="pt-BR"/>
        </w:rPr>
        <w:t>R-4099: Fechamento/reabertura dos eventos da série.</w:t>
      </w:r>
    </w:p>
    <w:p w:rsidR="00BC7025" w:rsidRDefault="00BC7025" w:rsidP="00585105">
      <w:pPr>
        <w:pStyle w:val="PargrafodaLista"/>
        <w:spacing w:before="240" w:after="240"/>
        <w:ind w:left="0"/>
        <w:jc w:val="both"/>
        <w:rPr>
          <w:lang w:val="pt-BR"/>
        </w:rPr>
      </w:pPr>
      <w:r w:rsidRPr="00BC7025">
        <w:rPr>
          <w:b/>
          <w:lang w:val="pt-BR"/>
        </w:rPr>
        <w:t>3.5.</w:t>
      </w:r>
      <w:r>
        <w:rPr>
          <w:lang w:val="pt-BR"/>
        </w:rPr>
        <w:tab/>
        <w:t xml:space="preserve">Eventos </w:t>
      </w:r>
      <w:proofErr w:type="gramStart"/>
      <w:r>
        <w:rPr>
          <w:lang w:val="pt-BR"/>
        </w:rPr>
        <w:t>não Periódicos</w:t>
      </w:r>
      <w:proofErr w:type="gramEnd"/>
      <w:r>
        <w:rPr>
          <w:lang w:val="pt-BR"/>
        </w:rPr>
        <w:t xml:space="preserve"> (informações eventuais):</w:t>
      </w:r>
    </w:p>
    <w:p w:rsidR="00BC7025" w:rsidRDefault="00585105" w:rsidP="00585105">
      <w:pPr>
        <w:pStyle w:val="PargrafodaLista"/>
        <w:numPr>
          <w:ilvl w:val="0"/>
          <w:numId w:val="34"/>
        </w:numPr>
        <w:jc w:val="both"/>
        <w:rPr>
          <w:lang w:val="pt-BR"/>
        </w:rPr>
      </w:pPr>
      <w:r>
        <w:rPr>
          <w:lang w:val="pt-BR"/>
        </w:rPr>
        <w:t xml:space="preserve">R-3010: Receita de Espetáculo Desportivo EVENTOS DE FECHAMENTO (para o envio das informações, apuração dos tributos e posterior integração com o </w:t>
      </w:r>
      <w:proofErr w:type="spellStart"/>
      <w:r>
        <w:rPr>
          <w:lang w:val="pt-BR"/>
        </w:rPr>
        <w:t>DCTFWeb</w:t>
      </w:r>
      <w:proofErr w:type="spellEnd"/>
      <w:r>
        <w:rPr>
          <w:lang w:val="pt-BR"/>
        </w:rPr>
        <w:t>).</w:t>
      </w:r>
    </w:p>
    <w:p w:rsidR="00585105" w:rsidRDefault="00585105" w:rsidP="00585105">
      <w:pPr>
        <w:pStyle w:val="PargrafodaLista"/>
        <w:numPr>
          <w:ilvl w:val="0"/>
          <w:numId w:val="34"/>
        </w:numPr>
        <w:jc w:val="both"/>
        <w:rPr>
          <w:lang w:val="pt-BR"/>
        </w:rPr>
      </w:pPr>
      <w:r>
        <w:rPr>
          <w:lang w:val="pt-BR"/>
        </w:rPr>
        <w:t>R-2099: Fechamento dos Eventos Periódicos EVENTOS DE REABERTURA (para retificar ou inserir informações);</w:t>
      </w:r>
    </w:p>
    <w:p w:rsidR="00585105" w:rsidRDefault="00585105" w:rsidP="00585105">
      <w:pPr>
        <w:pStyle w:val="PargrafodaLista"/>
        <w:numPr>
          <w:ilvl w:val="0"/>
          <w:numId w:val="34"/>
        </w:numPr>
        <w:jc w:val="both"/>
        <w:rPr>
          <w:lang w:val="pt-BR"/>
        </w:rPr>
      </w:pPr>
      <w:r>
        <w:rPr>
          <w:lang w:val="pt-BR"/>
        </w:rPr>
        <w:t>R-2098: Reabertura dos Eventos Periódicos EVENTO DE EXCLUSÃO (para excluir um evento já enviado);</w:t>
      </w:r>
    </w:p>
    <w:p w:rsidR="00585105" w:rsidRDefault="00585105" w:rsidP="00585105">
      <w:pPr>
        <w:pStyle w:val="PargrafodaLista"/>
        <w:numPr>
          <w:ilvl w:val="0"/>
          <w:numId w:val="34"/>
        </w:numPr>
        <w:jc w:val="both"/>
        <w:rPr>
          <w:lang w:val="pt-BR"/>
        </w:rPr>
      </w:pPr>
      <w:r>
        <w:rPr>
          <w:lang w:val="pt-BR"/>
        </w:rPr>
        <w:t>R-9000: Exclusão de Eventos.</w:t>
      </w:r>
    </w:p>
    <w:p w:rsidR="00585105" w:rsidRPr="006E576B" w:rsidRDefault="00585105" w:rsidP="00585105">
      <w:pPr>
        <w:pStyle w:val="PargrafodaLista"/>
        <w:spacing w:before="240" w:after="240"/>
        <w:ind w:left="0"/>
        <w:jc w:val="both"/>
        <w:rPr>
          <w:lang w:val="pt-BR"/>
        </w:rPr>
      </w:pPr>
      <w:r w:rsidRPr="0031291F">
        <w:rPr>
          <w:b/>
          <w:lang w:val="pt-BR"/>
        </w:rPr>
        <w:t>3.6.</w:t>
      </w:r>
      <w:r>
        <w:rPr>
          <w:lang w:val="pt-BR"/>
        </w:rPr>
        <w:tab/>
        <w:t>Os serviços devem OBRIGATORIAMENTE serem entregues até o dia 15 do mês subsequente.</w:t>
      </w:r>
    </w:p>
    <w:p w:rsidR="008B5CB4" w:rsidRPr="009E1EC0" w:rsidRDefault="00435AC5" w:rsidP="004D5A0B">
      <w:pPr>
        <w:jc w:val="right"/>
        <w:rPr>
          <w:rFonts w:ascii="Times New Roman" w:hAnsi="Times New Roman" w:cs="Times New Roman"/>
          <w:color w:val="000000" w:themeColor="text1"/>
        </w:rPr>
      </w:pPr>
      <w:r w:rsidRPr="009E1EC0">
        <w:rPr>
          <w:rFonts w:ascii="Times New Roman" w:hAnsi="Times New Roman" w:cs="Times New Roman"/>
          <w:color w:val="000000" w:themeColor="text1"/>
        </w:rPr>
        <w:t>Catalão</w:t>
      </w:r>
      <w:r w:rsidR="006E65E2" w:rsidRPr="009E1EC0">
        <w:rPr>
          <w:rFonts w:ascii="Times New Roman" w:hAnsi="Times New Roman" w:cs="Times New Roman"/>
          <w:color w:val="000000" w:themeColor="text1"/>
        </w:rPr>
        <w:t xml:space="preserve"> - GO</w:t>
      </w:r>
      <w:r w:rsidRPr="009E1EC0">
        <w:rPr>
          <w:rFonts w:ascii="Times New Roman" w:hAnsi="Times New Roman" w:cs="Times New Roman"/>
          <w:color w:val="000000" w:themeColor="text1"/>
        </w:rPr>
        <w:t xml:space="preserve">, </w:t>
      </w:r>
      <w:r w:rsidR="00ED6023">
        <w:rPr>
          <w:rFonts w:ascii="Times New Roman" w:hAnsi="Times New Roman" w:cs="Times New Roman"/>
          <w:color w:val="000000" w:themeColor="text1"/>
        </w:rPr>
        <w:t>10</w:t>
      </w:r>
      <w:bookmarkStart w:id="0" w:name="_GoBack"/>
      <w:bookmarkEnd w:id="0"/>
      <w:r w:rsidR="0031291F">
        <w:rPr>
          <w:rFonts w:ascii="Times New Roman" w:hAnsi="Times New Roman" w:cs="Times New Roman"/>
          <w:color w:val="000000" w:themeColor="text1"/>
        </w:rPr>
        <w:t xml:space="preserve"> de dezembro</w:t>
      </w:r>
      <w:r w:rsidR="00FB661F" w:rsidRPr="009E1EC0">
        <w:rPr>
          <w:rFonts w:ascii="Times New Roman" w:hAnsi="Times New Roman" w:cs="Times New Roman"/>
          <w:color w:val="000000" w:themeColor="text1"/>
        </w:rPr>
        <w:t xml:space="preserve"> de 202</w:t>
      </w:r>
      <w:r w:rsidR="0031291F">
        <w:rPr>
          <w:rFonts w:ascii="Times New Roman" w:hAnsi="Times New Roman" w:cs="Times New Roman"/>
          <w:color w:val="000000" w:themeColor="text1"/>
        </w:rPr>
        <w:t>4</w:t>
      </w:r>
      <w:r w:rsidRPr="009E1EC0">
        <w:rPr>
          <w:rFonts w:ascii="Times New Roman" w:hAnsi="Times New Roman" w:cs="Times New Roman"/>
          <w:color w:val="000000" w:themeColor="text1"/>
        </w:rPr>
        <w:t>.</w:t>
      </w:r>
    </w:p>
    <w:p w:rsidR="00E7731E" w:rsidRPr="009E1EC0" w:rsidRDefault="00E7731E" w:rsidP="004D5A0B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7731E" w:rsidRPr="009E1EC0" w:rsidRDefault="00E7731E" w:rsidP="004D5A0B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B5CB4" w:rsidRPr="009E1EC0" w:rsidRDefault="0031291F" w:rsidP="004D5A0B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Leonardo Pereira Santa Cecília</w:t>
      </w:r>
    </w:p>
    <w:p w:rsidR="008B5CB4" w:rsidRPr="009E1EC0" w:rsidRDefault="007C1233" w:rsidP="004D5A0B">
      <w:pPr>
        <w:jc w:val="center"/>
        <w:rPr>
          <w:rFonts w:ascii="Times New Roman" w:hAnsi="Times New Roman" w:cs="Times New Roman"/>
          <w:color w:val="000000" w:themeColor="text1"/>
        </w:rPr>
      </w:pPr>
      <w:r w:rsidRPr="009E1EC0">
        <w:rPr>
          <w:rFonts w:ascii="Times New Roman" w:hAnsi="Times New Roman" w:cs="Times New Roman"/>
          <w:color w:val="000000" w:themeColor="text1"/>
        </w:rPr>
        <w:t>Secre</w:t>
      </w:r>
      <w:r w:rsidR="0031291F">
        <w:rPr>
          <w:rFonts w:ascii="Times New Roman" w:hAnsi="Times New Roman" w:cs="Times New Roman"/>
          <w:color w:val="000000" w:themeColor="text1"/>
        </w:rPr>
        <w:t>tário Municipal de Educação</w:t>
      </w:r>
    </w:p>
    <w:p w:rsidR="00F63495" w:rsidRPr="009E1EC0" w:rsidRDefault="00F63495" w:rsidP="004D5A0B">
      <w:pPr>
        <w:jc w:val="center"/>
        <w:rPr>
          <w:rFonts w:ascii="Times New Roman" w:hAnsi="Times New Roman" w:cs="Times New Roman"/>
          <w:color w:val="FF0000"/>
        </w:rPr>
      </w:pPr>
    </w:p>
    <w:p w:rsidR="0042735C" w:rsidRPr="009E1EC0" w:rsidRDefault="0042735C" w:rsidP="004D5A0B">
      <w:pPr>
        <w:jc w:val="center"/>
        <w:rPr>
          <w:rFonts w:ascii="Times New Roman" w:hAnsi="Times New Roman" w:cs="Times New Roman"/>
          <w:color w:val="FF0000"/>
        </w:rPr>
      </w:pPr>
    </w:p>
    <w:p w:rsidR="00111046" w:rsidRPr="009E1EC0" w:rsidRDefault="00111046" w:rsidP="004D5A0B">
      <w:pPr>
        <w:jc w:val="center"/>
        <w:rPr>
          <w:rFonts w:ascii="Times New Roman" w:hAnsi="Times New Roman" w:cs="Times New Roman"/>
          <w:color w:val="FF0000"/>
        </w:rPr>
      </w:pPr>
    </w:p>
    <w:sectPr w:rsidR="00111046" w:rsidRPr="009E1EC0" w:rsidSect="008B691F">
      <w:headerReference w:type="default" r:id="rId8"/>
      <w:footerReference w:type="default" r:id="rId9"/>
      <w:pgSz w:w="11906" w:h="16838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76" w:rsidRDefault="00A63D76" w:rsidP="00C55933">
      <w:r>
        <w:separator/>
      </w:r>
    </w:p>
  </w:endnote>
  <w:endnote w:type="continuationSeparator" w:id="0">
    <w:p w:rsidR="00A63D76" w:rsidRDefault="00A63D76" w:rsidP="00C5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6553051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614933844"/>
          <w:docPartObj>
            <w:docPartGallery w:val="Page Numbers (Top of Page)"/>
            <w:docPartUnique/>
          </w:docPartObj>
        </w:sdtPr>
        <w:sdtContent>
          <w:p w:rsidR="00585105" w:rsidRPr="008B691F" w:rsidRDefault="00585105" w:rsidP="008B691F">
            <w:pPr>
              <w:pStyle w:val="Cabealho"/>
              <w:rPr>
                <w:color w:val="C45911" w:themeColor="accent2" w:themeShade="BF"/>
              </w:rPr>
            </w:pPr>
            <w:r w:rsidRPr="008B691F">
              <w:rPr>
                <w:rFonts w:ascii="Tahoma" w:hAnsi="Tahoma"/>
                <w:color w:val="C45911" w:themeColor="accent2" w:themeShade="BF"/>
              </w:rPr>
              <w:t>_____________________________________________________________________</w:t>
            </w:r>
          </w:p>
          <w:p w:rsidR="00585105" w:rsidRPr="008B691F" w:rsidRDefault="00585105" w:rsidP="004D1271">
            <w:pPr>
              <w:pStyle w:val="Rodap"/>
              <w:jc w:val="center"/>
              <w:rPr>
                <w:rFonts w:ascii="Tahoma" w:hAnsi="Tahoma"/>
                <w:bCs/>
                <w:color w:val="A6A6A6" w:themeColor="background1" w:themeShade="A6"/>
                <w:sz w:val="20"/>
                <w:szCs w:val="20"/>
              </w:rPr>
            </w:pPr>
            <w:r w:rsidRPr="008B691F">
              <w:rPr>
                <w:rFonts w:ascii="Tahoma" w:hAnsi="Tahoma"/>
                <w:color w:val="A6A6A6" w:themeColor="background1" w:themeShade="A6"/>
                <w:sz w:val="20"/>
                <w:szCs w:val="20"/>
              </w:rPr>
              <w:t xml:space="preserve">Página </w:t>
            </w:r>
            <w:r w:rsidRPr="008B691F">
              <w:rPr>
                <w:rFonts w:ascii="Tahoma" w:hAnsi="Tahoma"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B691F">
              <w:rPr>
                <w:rFonts w:ascii="Tahoma" w:hAnsi="Tahoma"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8B691F">
              <w:rPr>
                <w:rFonts w:ascii="Tahoma" w:hAnsi="Tahoma"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ED6023">
              <w:rPr>
                <w:rFonts w:ascii="Tahoma" w:hAnsi="Tahoma"/>
                <w:bCs/>
                <w:noProof/>
                <w:color w:val="A6A6A6" w:themeColor="background1" w:themeShade="A6"/>
                <w:sz w:val="20"/>
                <w:szCs w:val="20"/>
              </w:rPr>
              <w:t>2</w:t>
            </w:r>
            <w:r w:rsidRPr="008B691F">
              <w:rPr>
                <w:rFonts w:ascii="Tahoma" w:hAnsi="Tahoma"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8B691F">
              <w:rPr>
                <w:rFonts w:ascii="Tahoma" w:hAnsi="Tahoma"/>
                <w:color w:val="A6A6A6" w:themeColor="background1" w:themeShade="A6"/>
                <w:sz w:val="20"/>
                <w:szCs w:val="20"/>
              </w:rPr>
              <w:t xml:space="preserve"> de </w:t>
            </w:r>
            <w:r w:rsidRPr="008B691F">
              <w:rPr>
                <w:rFonts w:ascii="Tahoma" w:hAnsi="Tahoma"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B691F">
              <w:rPr>
                <w:rFonts w:ascii="Tahoma" w:hAnsi="Tahoma"/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8B691F">
              <w:rPr>
                <w:rFonts w:ascii="Tahoma" w:hAnsi="Tahoma"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ED6023">
              <w:rPr>
                <w:rFonts w:ascii="Tahoma" w:hAnsi="Tahoma"/>
                <w:bCs/>
                <w:noProof/>
                <w:color w:val="A6A6A6" w:themeColor="background1" w:themeShade="A6"/>
                <w:sz w:val="20"/>
                <w:szCs w:val="20"/>
              </w:rPr>
              <w:t>2</w:t>
            </w:r>
            <w:r w:rsidRPr="008B691F">
              <w:rPr>
                <w:rFonts w:ascii="Tahoma" w:hAnsi="Tahoma"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76" w:rsidRDefault="00A63D76" w:rsidP="00C55933">
      <w:r>
        <w:separator/>
      </w:r>
    </w:p>
  </w:footnote>
  <w:footnote w:type="continuationSeparator" w:id="0">
    <w:p w:rsidR="00A63D76" w:rsidRDefault="00A63D76" w:rsidP="00C5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05" w:rsidRPr="008B691F" w:rsidRDefault="00585105">
    <w:pPr>
      <w:pStyle w:val="Cabealho"/>
      <w:rPr>
        <w:rFonts w:ascii="Tahoma" w:hAnsi="Tahoma"/>
      </w:rPr>
    </w:pPr>
    <w:r>
      <w:rPr>
        <w:noProof/>
      </w:rPr>
      <w:drawing>
        <wp:inline distT="0" distB="0" distL="0" distR="0" wp14:anchorId="2627EA16" wp14:editId="644C20C9">
          <wp:extent cx="2371725" cy="723900"/>
          <wp:effectExtent l="0" t="0" r="9525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8B691F">
      <w:rPr>
        <w:rFonts w:ascii="Tahoma" w:hAnsi="Tahoma"/>
      </w:rPr>
      <w:t xml:space="preserve">        </w:t>
    </w:r>
    <w:r>
      <w:rPr>
        <w:rFonts w:ascii="Tahoma" w:hAnsi="Tahoma"/>
      </w:rPr>
      <w:t xml:space="preserve">  </w:t>
    </w:r>
  </w:p>
  <w:p w:rsidR="00585105" w:rsidRPr="008B691F" w:rsidRDefault="00585105" w:rsidP="00F62F3E">
    <w:pPr>
      <w:pStyle w:val="Cabealho"/>
      <w:spacing w:after="240"/>
      <w:rPr>
        <w:color w:val="C45911" w:themeColor="accent2" w:themeShade="BF"/>
      </w:rPr>
    </w:pPr>
    <w:r w:rsidRPr="008B691F">
      <w:rPr>
        <w:rFonts w:ascii="Tahoma" w:hAnsi="Tahoma"/>
        <w:color w:val="C45911" w:themeColor="accent2" w:themeShade="BF"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8F5"/>
    <w:multiLevelType w:val="multilevel"/>
    <w:tmpl w:val="D6C04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710751"/>
    <w:multiLevelType w:val="hybridMultilevel"/>
    <w:tmpl w:val="AFACD95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AE102E2"/>
    <w:multiLevelType w:val="hybridMultilevel"/>
    <w:tmpl w:val="17E87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DE5"/>
    <w:multiLevelType w:val="hybridMultilevel"/>
    <w:tmpl w:val="C27469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079E3"/>
    <w:multiLevelType w:val="hybridMultilevel"/>
    <w:tmpl w:val="8BE09CD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654488"/>
    <w:multiLevelType w:val="hybridMultilevel"/>
    <w:tmpl w:val="AB3830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A0D74"/>
    <w:multiLevelType w:val="hybridMultilevel"/>
    <w:tmpl w:val="1DD6DEB2"/>
    <w:lvl w:ilvl="0" w:tplc="8970FB8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32E878A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Tahoma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B6F9F"/>
    <w:multiLevelType w:val="hybridMultilevel"/>
    <w:tmpl w:val="DA7A3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C75C6"/>
    <w:multiLevelType w:val="hybridMultilevel"/>
    <w:tmpl w:val="85440C24"/>
    <w:lvl w:ilvl="0" w:tplc="00D436A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270DBA"/>
    <w:multiLevelType w:val="hybridMultilevel"/>
    <w:tmpl w:val="A64C5B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BA42629"/>
    <w:multiLevelType w:val="hybridMultilevel"/>
    <w:tmpl w:val="BF2ECD90"/>
    <w:lvl w:ilvl="0" w:tplc="8E04B0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C100D"/>
    <w:multiLevelType w:val="multilevel"/>
    <w:tmpl w:val="FC0047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741DEB"/>
    <w:multiLevelType w:val="hybridMultilevel"/>
    <w:tmpl w:val="E9528738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187677B"/>
    <w:multiLevelType w:val="multilevel"/>
    <w:tmpl w:val="5F04A512"/>
    <w:lvl w:ilvl="0">
      <w:start w:val="5"/>
      <w:numFmt w:val="decimal"/>
      <w:lvlText w:val="%1."/>
      <w:lvlJc w:val="left"/>
      <w:pPr>
        <w:ind w:left="792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22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12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2" w:hanging="2160"/>
      </w:pPr>
      <w:rPr>
        <w:rFonts w:hint="default"/>
      </w:rPr>
    </w:lvl>
  </w:abstractNum>
  <w:abstractNum w:abstractNumId="14" w15:restartNumberingAfterBreak="0">
    <w:nsid w:val="23B802AE"/>
    <w:multiLevelType w:val="hybridMultilevel"/>
    <w:tmpl w:val="BF2ECD90"/>
    <w:lvl w:ilvl="0" w:tplc="8E04B0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339B6"/>
    <w:multiLevelType w:val="hybridMultilevel"/>
    <w:tmpl w:val="5BBA8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B3621"/>
    <w:multiLevelType w:val="hybridMultilevel"/>
    <w:tmpl w:val="8A14CA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5A6316"/>
    <w:multiLevelType w:val="multilevel"/>
    <w:tmpl w:val="951E249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224A32"/>
    <w:multiLevelType w:val="multilevel"/>
    <w:tmpl w:val="76200D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38CE0055"/>
    <w:multiLevelType w:val="hybridMultilevel"/>
    <w:tmpl w:val="8812C1FA"/>
    <w:lvl w:ilvl="0" w:tplc="445CFD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C1428"/>
    <w:multiLevelType w:val="hybridMultilevel"/>
    <w:tmpl w:val="BF2ECD90"/>
    <w:lvl w:ilvl="0" w:tplc="8E04B0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14F81"/>
    <w:multiLevelType w:val="hybridMultilevel"/>
    <w:tmpl w:val="7D5CB8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34147"/>
    <w:multiLevelType w:val="hybridMultilevel"/>
    <w:tmpl w:val="BF2ECD90"/>
    <w:lvl w:ilvl="0" w:tplc="8E04B0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F4B97"/>
    <w:multiLevelType w:val="hybridMultilevel"/>
    <w:tmpl w:val="909C5782"/>
    <w:lvl w:ilvl="0" w:tplc="8D9E6B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51944"/>
    <w:multiLevelType w:val="hybridMultilevel"/>
    <w:tmpl w:val="03F64CFC"/>
    <w:lvl w:ilvl="0" w:tplc="0416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5" w15:restartNumberingAfterBreak="0">
    <w:nsid w:val="5D6D606C"/>
    <w:multiLevelType w:val="hybridMultilevel"/>
    <w:tmpl w:val="9F422166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87593D"/>
    <w:multiLevelType w:val="hybridMultilevel"/>
    <w:tmpl w:val="620C060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0203DA"/>
    <w:multiLevelType w:val="multilevel"/>
    <w:tmpl w:val="99A4972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C53DE0"/>
    <w:multiLevelType w:val="hybridMultilevel"/>
    <w:tmpl w:val="EB7EF87E"/>
    <w:lvl w:ilvl="0" w:tplc="7FC66E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60F08DF"/>
    <w:multiLevelType w:val="hybridMultilevel"/>
    <w:tmpl w:val="F12CACE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A690810"/>
    <w:multiLevelType w:val="multilevel"/>
    <w:tmpl w:val="0B6223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0165AC4"/>
    <w:multiLevelType w:val="hybridMultilevel"/>
    <w:tmpl w:val="70FE197E"/>
    <w:lvl w:ilvl="0" w:tplc="75D01278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BC03BC9"/>
    <w:multiLevelType w:val="hybridMultilevel"/>
    <w:tmpl w:val="BF2ECD90"/>
    <w:lvl w:ilvl="0" w:tplc="8E04B0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27"/>
  </w:num>
  <w:num w:numId="5">
    <w:abstractNumId w:val="26"/>
  </w:num>
  <w:num w:numId="6">
    <w:abstractNumId w:val="1"/>
  </w:num>
  <w:num w:numId="7">
    <w:abstractNumId w:val="9"/>
  </w:num>
  <w:num w:numId="8">
    <w:abstractNumId w:val="16"/>
  </w:num>
  <w:num w:numId="9">
    <w:abstractNumId w:val="2"/>
  </w:num>
  <w:num w:numId="10">
    <w:abstractNumId w:val="21"/>
  </w:num>
  <w:num w:numId="11">
    <w:abstractNumId w:val="18"/>
  </w:num>
  <w:num w:numId="12">
    <w:abstractNumId w:val="11"/>
  </w:num>
  <w:num w:numId="13">
    <w:abstractNumId w:val="30"/>
  </w:num>
  <w:num w:numId="14">
    <w:abstractNumId w:val="24"/>
  </w:num>
  <w:num w:numId="15">
    <w:abstractNumId w:val="17"/>
  </w:num>
  <w:num w:numId="16">
    <w:abstractNumId w:val="5"/>
  </w:num>
  <w:num w:numId="17">
    <w:abstractNumId w:val="3"/>
  </w:num>
  <w:num w:numId="18">
    <w:abstractNumId w:val="25"/>
  </w:num>
  <w:num w:numId="19">
    <w:abstractNumId w:val="12"/>
  </w:num>
  <w:num w:numId="20">
    <w:abstractNumId w:val="4"/>
  </w:num>
  <w:num w:numId="21">
    <w:abstractNumId w:val="7"/>
  </w:num>
  <w:num w:numId="22">
    <w:abstractNumId w:val="15"/>
  </w:num>
  <w:num w:numId="23">
    <w:abstractNumId w:val="23"/>
  </w:num>
  <w:num w:numId="24">
    <w:abstractNumId w:val="29"/>
  </w:num>
  <w:num w:numId="25">
    <w:abstractNumId w:val="28"/>
  </w:num>
  <w:num w:numId="26">
    <w:abstractNumId w:val="8"/>
  </w:num>
  <w:num w:numId="27">
    <w:abstractNumId w:val="31"/>
  </w:num>
  <w:num w:numId="28">
    <w:abstractNumId w:val="19"/>
  </w:num>
  <w:num w:numId="29">
    <w:abstractNumId w:val="0"/>
  </w:num>
  <w:num w:numId="30">
    <w:abstractNumId w:val="22"/>
  </w:num>
  <w:num w:numId="31">
    <w:abstractNumId w:val="20"/>
  </w:num>
  <w:num w:numId="32">
    <w:abstractNumId w:val="10"/>
  </w:num>
  <w:num w:numId="33">
    <w:abstractNumId w:val="14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33"/>
    <w:rsid w:val="00000844"/>
    <w:rsid w:val="00001455"/>
    <w:rsid w:val="00001931"/>
    <w:rsid w:val="000114E7"/>
    <w:rsid w:val="00013240"/>
    <w:rsid w:val="00013508"/>
    <w:rsid w:val="00024085"/>
    <w:rsid w:val="000263E2"/>
    <w:rsid w:val="00027E84"/>
    <w:rsid w:val="00030BC8"/>
    <w:rsid w:val="00031AF6"/>
    <w:rsid w:val="000367C1"/>
    <w:rsid w:val="00036EED"/>
    <w:rsid w:val="00040C2C"/>
    <w:rsid w:val="00042AE0"/>
    <w:rsid w:val="00042D3B"/>
    <w:rsid w:val="00046B86"/>
    <w:rsid w:val="00053B95"/>
    <w:rsid w:val="00053BDD"/>
    <w:rsid w:val="00060538"/>
    <w:rsid w:val="00061914"/>
    <w:rsid w:val="00063108"/>
    <w:rsid w:val="00063467"/>
    <w:rsid w:val="000642BA"/>
    <w:rsid w:val="00064ED9"/>
    <w:rsid w:val="000672CE"/>
    <w:rsid w:val="000838B7"/>
    <w:rsid w:val="00084240"/>
    <w:rsid w:val="00087657"/>
    <w:rsid w:val="000A00BB"/>
    <w:rsid w:val="000A1050"/>
    <w:rsid w:val="000A3935"/>
    <w:rsid w:val="000A3FCF"/>
    <w:rsid w:val="000A57AC"/>
    <w:rsid w:val="000B5D9F"/>
    <w:rsid w:val="000C323A"/>
    <w:rsid w:val="000C5421"/>
    <w:rsid w:val="000C6D73"/>
    <w:rsid w:val="000E1E30"/>
    <w:rsid w:val="000E2184"/>
    <w:rsid w:val="000E46E1"/>
    <w:rsid w:val="000F24A4"/>
    <w:rsid w:val="000F348B"/>
    <w:rsid w:val="000F5FE4"/>
    <w:rsid w:val="00111046"/>
    <w:rsid w:val="00117597"/>
    <w:rsid w:val="00117755"/>
    <w:rsid w:val="00132713"/>
    <w:rsid w:val="00142FE1"/>
    <w:rsid w:val="00156C5C"/>
    <w:rsid w:val="001629FB"/>
    <w:rsid w:val="0016422C"/>
    <w:rsid w:val="0016647B"/>
    <w:rsid w:val="001703A7"/>
    <w:rsid w:val="00171157"/>
    <w:rsid w:val="00173EDA"/>
    <w:rsid w:val="00176C81"/>
    <w:rsid w:val="00180B8A"/>
    <w:rsid w:val="00182346"/>
    <w:rsid w:val="001A2C98"/>
    <w:rsid w:val="001A4E60"/>
    <w:rsid w:val="001A7982"/>
    <w:rsid w:val="001B05CC"/>
    <w:rsid w:val="001B5890"/>
    <w:rsid w:val="001B67F0"/>
    <w:rsid w:val="001C1924"/>
    <w:rsid w:val="001C20C8"/>
    <w:rsid w:val="001C449F"/>
    <w:rsid w:val="001E582A"/>
    <w:rsid w:val="001F3AA2"/>
    <w:rsid w:val="00200629"/>
    <w:rsid w:val="00201938"/>
    <w:rsid w:val="002045B5"/>
    <w:rsid w:val="002058D0"/>
    <w:rsid w:val="002102E4"/>
    <w:rsid w:val="00213602"/>
    <w:rsid w:val="00217FEC"/>
    <w:rsid w:val="00221B52"/>
    <w:rsid w:val="00226107"/>
    <w:rsid w:val="0022690F"/>
    <w:rsid w:val="002311BC"/>
    <w:rsid w:val="0023682D"/>
    <w:rsid w:val="002379A2"/>
    <w:rsid w:val="00243161"/>
    <w:rsid w:val="0024503A"/>
    <w:rsid w:val="002574D0"/>
    <w:rsid w:val="00257D9A"/>
    <w:rsid w:val="00282829"/>
    <w:rsid w:val="0028615D"/>
    <w:rsid w:val="00286981"/>
    <w:rsid w:val="00294DF9"/>
    <w:rsid w:val="00295E90"/>
    <w:rsid w:val="002A4C58"/>
    <w:rsid w:val="002A4EBA"/>
    <w:rsid w:val="002A5379"/>
    <w:rsid w:val="002A64B5"/>
    <w:rsid w:val="002A7502"/>
    <w:rsid w:val="002B0465"/>
    <w:rsid w:val="002B4B62"/>
    <w:rsid w:val="002B5099"/>
    <w:rsid w:val="002B6B2F"/>
    <w:rsid w:val="002C05B7"/>
    <w:rsid w:val="002D34A6"/>
    <w:rsid w:val="002D48BD"/>
    <w:rsid w:val="002D6DD4"/>
    <w:rsid w:val="002D7935"/>
    <w:rsid w:val="002E1A7C"/>
    <w:rsid w:val="002E3541"/>
    <w:rsid w:val="002E60D3"/>
    <w:rsid w:val="002F669C"/>
    <w:rsid w:val="002F686A"/>
    <w:rsid w:val="00301084"/>
    <w:rsid w:val="0030312D"/>
    <w:rsid w:val="00306191"/>
    <w:rsid w:val="00310D90"/>
    <w:rsid w:val="0031291F"/>
    <w:rsid w:val="00316A80"/>
    <w:rsid w:val="003224B8"/>
    <w:rsid w:val="003250EE"/>
    <w:rsid w:val="0033208F"/>
    <w:rsid w:val="003459D8"/>
    <w:rsid w:val="003472E3"/>
    <w:rsid w:val="00352350"/>
    <w:rsid w:val="00353439"/>
    <w:rsid w:val="00355245"/>
    <w:rsid w:val="00362D04"/>
    <w:rsid w:val="003652B1"/>
    <w:rsid w:val="00366646"/>
    <w:rsid w:val="00367EBC"/>
    <w:rsid w:val="003954C1"/>
    <w:rsid w:val="0039600C"/>
    <w:rsid w:val="003A7D3A"/>
    <w:rsid w:val="003B29F1"/>
    <w:rsid w:val="003C1C4E"/>
    <w:rsid w:val="003C4D5D"/>
    <w:rsid w:val="003D2DF6"/>
    <w:rsid w:val="003D5046"/>
    <w:rsid w:val="003D5C9A"/>
    <w:rsid w:val="003E1C33"/>
    <w:rsid w:val="003E743C"/>
    <w:rsid w:val="003E7F73"/>
    <w:rsid w:val="003F0B24"/>
    <w:rsid w:val="003F35E5"/>
    <w:rsid w:val="004003EC"/>
    <w:rsid w:val="00412DAB"/>
    <w:rsid w:val="00415B55"/>
    <w:rsid w:val="004171AE"/>
    <w:rsid w:val="00421275"/>
    <w:rsid w:val="004263D7"/>
    <w:rsid w:val="0042735C"/>
    <w:rsid w:val="00431D3B"/>
    <w:rsid w:val="00435AC5"/>
    <w:rsid w:val="00462847"/>
    <w:rsid w:val="00462B40"/>
    <w:rsid w:val="004630E7"/>
    <w:rsid w:val="00467BD9"/>
    <w:rsid w:val="0047566A"/>
    <w:rsid w:val="00491914"/>
    <w:rsid w:val="00493906"/>
    <w:rsid w:val="004A0D79"/>
    <w:rsid w:val="004A2A15"/>
    <w:rsid w:val="004A4098"/>
    <w:rsid w:val="004B122D"/>
    <w:rsid w:val="004B4E8B"/>
    <w:rsid w:val="004C7A14"/>
    <w:rsid w:val="004D1271"/>
    <w:rsid w:val="004D1768"/>
    <w:rsid w:val="004D1BB2"/>
    <w:rsid w:val="004D5A0B"/>
    <w:rsid w:val="004D72AD"/>
    <w:rsid w:val="004E6E69"/>
    <w:rsid w:val="004E7E75"/>
    <w:rsid w:val="004F2154"/>
    <w:rsid w:val="0050065B"/>
    <w:rsid w:val="00506B1A"/>
    <w:rsid w:val="00513832"/>
    <w:rsid w:val="00530729"/>
    <w:rsid w:val="00532D27"/>
    <w:rsid w:val="00541816"/>
    <w:rsid w:val="00544264"/>
    <w:rsid w:val="005506B1"/>
    <w:rsid w:val="0055233A"/>
    <w:rsid w:val="00553526"/>
    <w:rsid w:val="00554DCD"/>
    <w:rsid w:val="00561735"/>
    <w:rsid w:val="00562628"/>
    <w:rsid w:val="0056500E"/>
    <w:rsid w:val="00567917"/>
    <w:rsid w:val="005744F8"/>
    <w:rsid w:val="00585105"/>
    <w:rsid w:val="0058520C"/>
    <w:rsid w:val="00585371"/>
    <w:rsid w:val="00587207"/>
    <w:rsid w:val="00591E75"/>
    <w:rsid w:val="00592616"/>
    <w:rsid w:val="00593F03"/>
    <w:rsid w:val="005A0DF2"/>
    <w:rsid w:val="005A5814"/>
    <w:rsid w:val="005A700C"/>
    <w:rsid w:val="005B6DDF"/>
    <w:rsid w:val="005B7509"/>
    <w:rsid w:val="005C5F91"/>
    <w:rsid w:val="005C7817"/>
    <w:rsid w:val="005C7D51"/>
    <w:rsid w:val="005D1034"/>
    <w:rsid w:val="005D31A4"/>
    <w:rsid w:val="005D5810"/>
    <w:rsid w:val="005D6039"/>
    <w:rsid w:val="005E07D5"/>
    <w:rsid w:val="005E4F4A"/>
    <w:rsid w:val="005E5B5A"/>
    <w:rsid w:val="005E6992"/>
    <w:rsid w:val="005E7666"/>
    <w:rsid w:val="005F13D4"/>
    <w:rsid w:val="005F1B5B"/>
    <w:rsid w:val="005F387D"/>
    <w:rsid w:val="005F5BC8"/>
    <w:rsid w:val="005F7692"/>
    <w:rsid w:val="00613F05"/>
    <w:rsid w:val="00614D24"/>
    <w:rsid w:val="00615877"/>
    <w:rsid w:val="0062724B"/>
    <w:rsid w:val="00634F3E"/>
    <w:rsid w:val="00635BB0"/>
    <w:rsid w:val="006369C7"/>
    <w:rsid w:val="00640C56"/>
    <w:rsid w:val="00642272"/>
    <w:rsid w:val="00642E36"/>
    <w:rsid w:val="006440A9"/>
    <w:rsid w:val="00644B6B"/>
    <w:rsid w:val="0064524A"/>
    <w:rsid w:val="006462A9"/>
    <w:rsid w:val="00646F41"/>
    <w:rsid w:val="00647923"/>
    <w:rsid w:val="0065061F"/>
    <w:rsid w:val="00651429"/>
    <w:rsid w:val="006532BE"/>
    <w:rsid w:val="00653C22"/>
    <w:rsid w:val="00660392"/>
    <w:rsid w:val="00660BB1"/>
    <w:rsid w:val="006624D9"/>
    <w:rsid w:val="00662EFB"/>
    <w:rsid w:val="006669D9"/>
    <w:rsid w:val="00674902"/>
    <w:rsid w:val="0067562A"/>
    <w:rsid w:val="006825E8"/>
    <w:rsid w:val="00697B1A"/>
    <w:rsid w:val="006A2CF6"/>
    <w:rsid w:val="006A489C"/>
    <w:rsid w:val="006A7579"/>
    <w:rsid w:val="006B1B27"/>
    <w:rsid w:val="006B1FFC"/>
    <w:rsid w:val="006B78FF"/>
    <w:rsid w:val="006C4DF7"/>
    <w:rsid w:val="006C7A76"/>
    <w:rsid w:val="006D2257"/>
    <w:rsid w:val="006D3693"/>
    <w:rsid w:val="006D398E"/>
    <w:rsid w:val="006E1320"/>
    <w:rsid w:val="006E3B61"/>
    <w:rsid w:val="006E4BAD"/>
    <w:rsid w:val="006E576B"/>
    <w:rsid w:val="006E65E2"/>
    <w:rsid w:val="00712223"/>
    <w:rsid w:val="00713357"/>
    <w:rsid w:val="00720463"/>
    <w:rsid w:val="00723291"/>
    <w:rsid w:val="007236A7"/>
    <w:rsid w:val="007250B5"/>
    <w:rsid w:val="007320EE"/>
    <w:rsid w:val="00733391"/>
    <w:rsid w:val="00736E2B"/>
    <w:rsid w:val="00741BB4"/>
    <w:rsid w:val="007426CA"/>
    <w:rsid w:val="0074623D"/>
    <w:rsid w:val="007521E3"/>
    <w:rsid w:val="0075251F"/>
    <w:rsid w:val="00752D9C"/>
    <w:rsid w:val="007530EF"/>
    <w:rsid w:val="00754E59"/>
    <w:rsid w:val="00761869"/>
    <w:rsid w:val="00762ABB"/>
    <w:rsid w:val="007715A6"/>
    <w:rsid w:val="00771A68"/>
    <w:rsid w:val="0077214A"/>
    <w:rsid w:val="00773910"/>
    <w:rsid w:val="007801DA"/>
    <w:rsid w:val="00786094"/>
    <w:rsid w:val="007962CC"/>
    <w:rsid w:val="00797AB6"/>
    <w:rsid w:val="007A2AFB"/>
    <w:rsid w:val="007B27FA"/>
    <w:rsid w:val="007B343E"/>
    <w:rsid w:val="007B535A"/>
    <w:rsid w:val="007B6256"/>
    <w:rsid w:val="007C1233"/>
    <w:rsid w:val="007C7FDC"/>
    <w:rsid w:val="007D068E"/>
    <w:rsid w:val="007D4FC9"/>
    <w:rsid w:val="007E2B73"/>
    <w:rsid w:val="007E4121"/>
    <w:rsid w:val="007E6FA1"/>
    <w:rsid w:val="007E7891"/>
    <w:rsid w:val="007F5E06"/>
    <w:rsid w:val="007F7D9F"/>
    <w:rsid w:val="00805BB6"/>
    <w:rsid w:val="008109CD"/>
    <w:rsid w:val="00824392"/>
    <w:rsid w:val="00824AAC"/>
    <w:rsid w:val="00831C24"/>
    <w:rsid w:val="00831F93"/>
    <w:rsid w:val="008363AA"/>
    <w:rsid w:val="00841D59"/>
    <w:rsid w:val="00845842"/>
    <w:rsid w:val="00851873"/>
    <w:rsid w:val="00862CB0"/>
    <w:rsid w:val="0086731E"/>
    <w:rsid w:val="008674FF"/>
    <w:rsid w:val="008712CB"/>
    <w:rsid w:val="00871B33"/>
    <w:rsid w:val="00877331"/>
    <w:rsid w:val="008804ED"/>
    <w:rsid w:val="00884026"/>
    <w:rsid w:val="00884E63"/>
    <w:rsid w:val="00885DE3"/>
    <w:rsid w:val="00886607"/>
    <w:rsid w:val="008A0B87"/>
    <w:rsid w:val="008A5B56"/>
    <w:rsid w:val="008A624E"/>
    <w:rsid w:val="008B0457"/>
    <w:rsid w:val="008B2D9C"/>
    <w:rsid w:val="008B4D3D"/>
    <w:rsid w:val="008B5CB4"/>
    <w:rsid w:val="008B691F"/>
    <w:rsid w:val="008C0BF5"/>
    <w:rsid w:val="008C15CA"/>
    <w:rsid w:val="008C1B81"/>
    <w:rsid w:val="008C7F4F"/>
    <w:rsid w:val="008D1F4A"/>
    <w:rsid w:val="008D2066"/>
    <w:rsid w:val="008D77FF"/>
    <w:rsid w:val="008E40F2"/>
    <w:rsid w:val="008F22DA"/>
    <w:rsid w:val="008F4194"/>
    <w:rsid w:val="008F4355"/>
    <w:rsid w:val="008F7546"/>
    <w:rsid w:val="00912CAA"/>
    <w:rsid w:val="00912ED2"/>
    <w:rsid w:val="00920FCB"/>
    <w:rsid w:val="009222F3"/>
    <w:rsid w:val="009269FA"/>
    <w:rsid w:val="00927AD9"/>
    <w:rsid w:val="00930704"/>
    <w:rsid w:val="009328FD"/>
    <w:rsid w:val="00942FE4"/>
    <w:rsid w:val="009438F2"/>
    <w:rsid w:val="009465B6"/>
    <w:rsid w:val="00955F3A"/>
    <w:rsid w:val="00956CC4"/>
    <w:rsid w:val="00957481"/>
    <w:rsid w:val="00965DBD"/>
    <w:rsid w:val="00985323"/>
    <w:rsid w:val="009877B5"/>
    <w:rsid w:val="009964CD"/>
    <w:rsid w:val="009A05BD"/>
    <w:rsid w:val="009A09B4"/>
    <w:rsid w:val="009A3D23"/>
    <w:rsid w:val="009A6B3D"/>
    <w:rsid w:val="009C0F1A"/>
    <w:rsid w:val="009C33CE"/>
    <w:rsid w:val="009D096B"/>
    <w:rsid w:val="009D42E8"/>
    <w:rsid w:val="009D7F7B"/>
    <w:rsid w:val="009E1EC0"/>
    <w:rsid w:val="009E2657"/>
    <w:rsid w:val="009E459C"/>
    <w:rsid w:val="009F0E0C"/>
    <w:rsid w:val="009F3477"/>
    <w:rsid w:val="009F7F53"/>
    <w:rsid w:val="00A05909"/>
    <w:rsid w:val="00A06E22"/>
    <w:rsid w:val="00A15159"/>
    <w:rsid w:val="00A15CFD"/>
    <w:rsid w:val="00A17DF1"/>
    <w:rsid w:val="00A4074A"/>
    <w:rsid w:val="00A4097A"/>
    <w:rsid w:val="00A416DE"/>
    <w:rsid w:val="00A50C03"/>
    <w:rsid w:val="00A52E66"/>
    <w:rsid w:val="00A548AB"/>
    <w:rsid w:val="00A57FB8"/>
    <w:rsid w:val="00A62D3B"/>
    <w:rsid w:val="00A63D76"/>
    <w:rsid w:val="00A647B6"/>
    <w:rsid w:val="00A64B6A"/>
    <w:rsid w:val="00A67FCC"/>
    <w:rsid w:val="00A713D8"/>
    <w:rsid w:val="00A72F7C"/>
    <w:rsid w:val="00A83586"/>
    <w:rsid w:val="00AB1B6A"/>
    <w:rsid w:val="00AB298E"/>
    <w:rsid w:val="00AB3A4E"/>
    <w:rsid w:val="00AB497D"/>
    <w:rsid w:val="00AB52F1"/>
    <w:rsid w:val="00AB6B86"/>
    <w:rsid w:val="00AC53DC"/>
    <w:rsid w:val="00AC6789"/>
    <w:rsid w:val="00AD4E8F"/>
    <w:rsid w:val="00B0199E"/>
    <w:rsid w:val="00B02725"/>
    <w:rsid w:val="00B11A49"/>
    <w:rsid w:val="00B12CFC"/>
    <w:rsid w:val="00B279B0"/>
    <w:rsid w:val="00B36569"/>
    <w:rsid w:val="00B4572D"/>
    <w:rsid w:val="00B4634E"/>
    <w:rsid w:val="00B46E8D"/>
    <w:rsid w:val="00B50A7A"/>
    <w:rsid w:val="00B53090"/>
    <w:rsid w:val="00B5311D"/>
    <w:rsid w:val="00B56329"/>
    <w:rsid w:val="00B6445C"/>
    <w:rsid w:val="00B66DE0"/>
    <w:rsid w:val="00B727F0"/>
    <w:rsid w:val="00B74E74"/>
    <w:rsid w:val="00B7656C"/>
    <w:rsid w:val="00B76E38"/>
    <w:rsid w:val="00B82DD6"/>
    <w:rsid w:val="00B85A6E"/>
    <w:rsid w:val="00B866C7"/>
    <w:rsid w:val="00BA08DF"/>
    <w:rsid w:val="00BA519B"/>
    <w:rsid w:val="00BB43AB"/>
    <w:rsid w:val="00BB57E5"/>
    <w:rsid w:val="00BB748F"/>
    <w:rsid w:val="00BB7BEE"/>
    <w:rsid w:val="00BC7025"/>
    <w:rsid w:val="00BC71BA"/>
    <w:rsid w:val="00BE2858"/>
    <w:rsid w:val="00BF670E"/>
    <w:rsid w:val="00C000E0"/>
    <w:rsid w:val="00C030D1"/>
    <w:rsid w:val="00C064F4"/>
    <w:rsid w:val="00C06DA7"/>
    <w:rsid w:val="00C06EEC"/>
    <w:rsid w:val="00C20304"/>
    <w:rsid w:val="00C265FB"/>
    <w:rsid w:val="00C316B2"/>
    <w:rsid w:val="00C32F00"/>
    <w:rsid w:val="00C33110"/>
    <w:rsid w:val="00C37E15"/>
    <w:rsid w:val="00C4173B"/>
    <w:rsid w:val="00C41FED"/>
    <w:rsid w:val="00C4778A"/>
    <w:rsid w:val="00C47BEE"/>
    <w:rsid w:val="00C5024B"/>
    <w:rsid w:val="00C5094A"/>
    <w:rsid w:val="00C52004"/>
    <w:rsid w:val="00C548DC"/>
    <w:rsid w:val="00C54C85"/>
    <w:rsid w:val="00C55933"/>
    <w:rsid w:val="00C56D91"/>
    <w:rsid w:val="00C606DE"/>
    <w:rsid w:val="00C731A1"/>
    <w:rsid w:val="00C754BC"/>
    <w:rsid w:val="00C807F0"/>
    <w:rsid w:val="00C808AA"/>
    <w:rsid w:val="00C84584"/>
    <w:rsid w:val="00C84839"/>
    <w:rsid w:val="00C87A82"/>
    <w:rsid w:val="00C91E56"/>
    <w:rsid w:val="00C926F1"/>
    <w:rsid w:val="00C92EF9"/>
    <w:rsid w:val="00C947F9"/>
    <w:rsid w:val="00CA5873"/>
    <w:rsid w:val="00CA5CF2"/>
    <w:rsid w:val="00CB5937"/>
    <w:rsid w:val="00CB59CA"/>
    <w:rsid w:val="00CC09E2"/>
    <w:rsid w:val="00CC33E7"/>
    <w:rsid w:val="00CD40D4"/>
    <w:rsid w:val="00CD64FB"/>
    <w:rsid w:val="00CE2C5C"/>
    <w:rsid w:val="00D009A9"/>
    <w:rsid w:val="00D14756"/>
    <w:rsid w:val="00D200ED"/>
    <w:rsid w:val="00D22AA3"/>
    <w:rsid w:val="00D23B81"/>
    <w:rsid w:val="00D40F5C"/>
    <w:rsid w:val="00D440CF"/>
    <w:rsid w:val="00D513F4"/>
    <w:rsid w:val="00D71ACD"/>
    <w:rsid w:val="00D72B57"/>
    <w:rsid w:val="00D756CA"/>
    <w:rsid w:val="00D7702C"/>
    <w:rsid w:val="00D834E3"/>
    <w:rsid w:val="00D91A4A"/>
    <w:rsid w:val="00D92665"/>
    <w:rsid w:val="00D94FB5"/>
    <w:rsid w:val="00D96558"/>
    <w:rsid w:val="00DA0A3D"/>
    <w:rsid w:val="00DA2537"/>
    <w:rsid w:val="00DA28B3"/>
    <w:rsid w:val="00DB0368"/>
    <w:rsid w:val="00DB09CD"/>
    <w:rsid w:val="00DC005C"/>
    <w:rsid w:val="00DC6513"/>
    <w:rsid w:val="00DC6F24"/>
    <w:rsid w:val="00DC7D73"/>
    <w:rsid w:val="00DD1957"/>
    <w:rsid w:val="00DD2D46"/>
    <w:rsid w:val="00DD3480"/>
    <w:rsid w:val="00DD5750"/>
    <w:rsid w:val="00DE012B"/>
    <w:rsid w:val="00DE2202"/>
    <w:rsid w:val="00DE7A4D"/>
    <w:rsid w:val="00DF2AFD"/>
    <w:rsid w:val="00DF2F5B"/>
    <w:rsid w:val="00E0598E"/>
    <w:rsid w:val="00E06122"/>
    <w:rsid w:val="00E10527"/>
    <w:rsid w:val="00E109F5"/>
    <w:rsid w:val="00E1151E"/>
    <w:rsid w:val="00E16009"/>
    <w:rsid w:val="00E2297A"/>
    <w:rsid w:val="00E23824"/>
    <w:rsid w:val="00E31AA4"/>
    <w:rsid w:val="00E32945"/>
    <w:rsid w:val="00E540D6"/>
    <w:rsid w:val="00E56D00"/>
    <w:rsid w:val="00E571BF"/>
    <w:rsid w:val="00E62E2D"/>
    <w:rsid w:val="00E654CB"/>
    <w:rsid w:val="00E72883"/>
    <w:rsid w:val="00E74BC3"/>
    <w:rsid w:val="00E75D6D"/>
    <w:rsid w:val="00E7731E"/>
    <w:rsid w:val="00E827FA"/>
    <w:rsid w:val="00E84006"/>
    <w:rsid w:val="00E86B42"/>
    <w:rsid w:val="00E923E9"/>
    <w:rsid w:val="00E97A12"/>
    <w:rsid w:val="00EA49FB"/>
    <w:rsid w:val="00EB448B"/>
    <w:rsid w:val="00EC095F"/>
    <w:rsid w:val="00EC4681"/>
    <w:rsid w:val="00EC63FC"/>
    <w:rsid w:val="00ED2937"/>
    <w:rsid w:val="00ED6023"/>
    <w:rsid w:val="00ED732E"/>
    <w:rsid w:val="00EF0A60"/>
    <w:rsid w:val="00EF7492"/>
    <w:rsid w:val="00F007E6"/>
    <w:rsid w:val="00F017F9"/>
    <w:rsid w:val="00F0228E"/>
    <w:rsid w:val="00F03F67"/>
    <w:rsid w:val="00F05360"/>
    <w:rsid w:val="00F0708D"/>
    <w:rsid w:val="00F077F0"/>
    <w:rsid w:val="00F11D8A"/>
    <w:rsid w:val="00F12026"/>
    <w:rsid w:val="00F14189"/>
    <w:rsid w:val="00F332C1"/>
    <w:rsid w:val="00F40428"/>
    <w:rsid w:val="00F40A76"/>
    <w:rsid w:val="00F6146E"/>
    <w:rsid w:val="00F62F3E"/>
    <w:rsid w:val="00F63495"/>
    <w:rsid w:val="00F70E43"/>
    <w:rsid w:val="00F737DA"/>
    <w:rsid w:val="00F73BE6"/>
    <w:rsid w:val="00F7532C"/>
    <w:rsid w:val="00F80428"/>
    <w:rsid w:val="00F83453"/>
    <w:rsid w:val="00F83A28"/>
    <w:rsid w:val="00F919CE"/>
    <w:rsid w:val="00F94BF1"/>
    <w:rsid w:val="00F97746"/>
    <w:rsid w:val="00FA2FD6"/>
    <w:rsid w:val="00FA3285"/>
    <w:rsid w:val="00FB0CF8"/>
    <w:rsid w:val="00FB1B43"/>
    <w:rsid w:val="00FB292C"/>
    <w:rsid w:val="00FB505A"/>
    <w:rsid w:val="00FB537A"/>
    <w:rsid w:val="00FB661F"/>
    <w:rsid w:val="00FC7CB3"/>
    <w:rsid w:val="00FD5BB4"/>
    <w:rsid w:val="00FD6082"/>
    <w:rsid w:val="00FE0372"/>
    <w:rsid w:val="00FE1824"/>
    <w:rsid w:val="00FE295F"/>
    <w:rsid w:val="00FE7799"/>
    <w:rsid w:val="00FE7CA5"/>
    <w:rsid w:val="00FF173E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D90AC"/>
  <w15:docId w15:val="{B50279B6-11C9-4EA8-B3F7-130542C2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29"/>
    <w:pPr>
      <w:spacing w:after="0" w:line="240" w:lineRule="auto"/>
    </w:pPr>
    <w:rPr>
      <w:rFonts w:ascii="Arial" w:eastAsia="Times New Roman" w:hAnsi="Arial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933"/>
  </w:style>
  <w:style w:type="paragraph" w:styleId="Rodap">
    <w:name w:val="footer"/>
    <w:basedOn w:val="Normal"/>
    <w:link w:val="RodapChar"/>
    <w:uiPriority w:val="99"/>
    <w:unhideWhenUsed/>
    <w:rsid w:val="00C55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933"/>
  </w:style>
  <w:style w:type="table" w:customStyle="1" w:styleId="TableNormal">
    <w:name w:val="Table Normal"/>
    <w:uiPriority w:val="2"/>
    <w:semiHidden/>
    <w:unhideWhenUsed/>
    <w:qFormat/>
    <w:rsid w:val="00C55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55933"/>
    <w:pPr>
      <w:widowControl w:val="0"/>
      <w:autoSpaceDE w:val="0"/>
      <w:autoSpaceDN w:val="0"/>
    </w:pPr>
    <w:rPr>
      <w:rFonts w:ascii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55933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34"/>
    <w:qFormat/>
    <w:rsid w:val="00C55933"/>
    <w:pPr>
      <w:widowControl w:val="0"/>
      <w:autoSpaceDE w:val="0"/>
      <w:autoSpaceDN w:val="0"/>
      <w:ind w:left="402"/>
    </w:pPr>
    <w:rPr>
      <w:rFonts w:ascii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933"/>
    <w:pPr>
      <w:widowControl w:val="0"/>
      <w:autoSpaceDE w:val="0"/>
      <w:autoSpaceDN w:val="0"/>
    </w:pPr>
    <w:rPr>
      <w:rFonts w:ascii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C559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">
    <w:name w:val="Quote"/>
    <w:basedOn w:val="Normal"/>
    <w:next w:val="Normal"/>
    <w:link w:val="CitaoChar"/>
    <w:uiPriority w:val="29"/>
    <w:qFormat/>
    <w:rsid w:val="0020062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CitaoChar">
    <w:name w:val="Citação Char"/>
    <w:basedOn w:val="Fontepargpadro"/>
    <w:link w:val="Citao"/>
    <w:uiPriority w:val="29"/>
    <w:rsid w:val="00200629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20062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20062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2"/>
      <w:lang w:eastAsia="en-US"/>
    </w:rPr>
  </w:style>
  <w:style w:type="character" w:customStyle="1" w:styleId="citao2Char">
    <w:name w:val="citação 2 Char"/>
    <w:basedOn w:val="GradeColorida-nfase1Char"/>
    <w:link w:val="citao2"/>
    <w:locked/>
    <w:rsid w:val="0020062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200629"/>
  </w:style>
  <w:style w:type="character" w:customStyle="1" w:styleId="normalchar1">
    <w:name w:val="normal__char1"/>
    <w:rsid w:val="00200629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E218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C56D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6D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6D91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D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D91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D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D91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2A4EBA"/>
    <w:rPr>
      <w:color w:val="0000FF"/>
      <w:u w:val="single"/>
    </w:rPr>
  </w:style>
  <w:style w:type="table" w:customStyle="1" w:styleId="TableGrid">
    <w:name w:val="TableGrid"/>
    <w:rsid w:val="000A105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qFormat/>
    <w:rsid w:val="00C808A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NormalTable0">
    <w:name w:val="Normal Table0"/>
    <w:uiPriority w:val="2"/>
    <w:semiHidden/>
    <w:unhideWhenUsed/>
    <w:qFormat/>
    <w:rsid w:val="000A39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rsid w:val="000A393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A39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A39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A39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A39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B4634E"/>
    <w:pPr>
      <w:spacing w:after="0" w:line="240" w:lineRule="auto"/>
    </w:pPr>
    <w:rPr>
      <w:rFonts w:ascii="Calibri" w:eastAsia="Calibri" w:hAnsi="Calibri" w:cs="Times New Roman"/>
      <w:sz w:val="24"/>
      <w:szCs w:val="24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03DB-0239-454B-9ADA-5919771A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</cp:revision>
  <cp:lastPrinted>2024-12-27T13:47:00Z</cp:lastPrinted>
  <dcterms:created xsi:type="dcterms:W3CDTF">2024-12-27T13:42:00Z</dcterms:created>
  <dcterms:modified xsi:type="dcterms:W3CDTF">2024-12-27T16:16:00Z</dcterms:modified>
</cp:coreProperties>
</file>